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5E82" w:rsidRPr="00DB3271" w:rsidRDefault="00367B29" w:rsidP="00505E82">
      <w:pPr>
        <w:jc w:val="center"/>
        <w:rPr>
          <w:rFonts w:ascii="Bookman Old Style" w:hAnsi="Bookman Old Style"/>
          <w:b/>
        </w:rPr>
      </w:pPr>
      <w:bookmarkStart w:id="0" w:name="_GoBack"/>
      <w:bookmarkEnd w:id="0"/>
      <w:r>
        <w:rPr>
          <w:rFonts w:ascii="Bookman Old Style" w:hAnsi="Bookman Old Style"/>
          <w:b/>
        </w:rPr>
        <w:t>GUIDELINES</w:t>
      </w:r>
      <w:r w:rsidR="00505E82" w:rsidRPr="00DB3271">
        <w:rPr>
          <w:rFonts w:ascii="Bookman Old Style" w:hAnsi="Bookman Old Style"/>
          <w:b/>
        </w:rPr>
        <w:t xml:space="preserve"> FOR </w:t>
      </w:r>
      <w:r>
        <w:rPr>
          <w:rFonts w:ascii="Bookman Old Style" w:hAnsi="Bookman Old Style"/>
          <w:b/>
        </w:rPr>
        <w:t xml:space="preserve">LGBTQ </w:t>
      </w:r>
      <w:r w:rsidR="00505E82" w:rsidRPr="00DB3271">
        <w:rPr>
          <w:rFonts w:ascii="Bookman Old Style" w:hAnsi="Bookman Old Style"/>
          <w:b/>
        </w:rPr>
        <w:t xml:space="preserve">PARENTS ENGAGED IN THE </w:t>
      </w:r>
    </w:p>
    <w:p w:rsidR="00801904" w:rsidRPr="00DB3271" w:rsidRDefault="00505E82" w:rsidP="00505E82">
      <w:pPr>
        <w:jc w:val="center"/>
        <w:rPr>
          <w:rFonts w:ascii="Bookman Old Style" w:hAnsi="Bookman Old Style"/>
          <w:b/>
        </w:rPr>
      </w:pPr>
      <w:r w:rsidRPr="00DB3271">
        <w:rPr>
          <w:rFonts w:ascii="Bookman Old Style" w:hAnsi="Bookman Old Style"/>
          <w:b/>
        </w:rPr>
        <w:t>COLLABORATIVE FAMILY LAW PROCESS</w:t>
      </w:r>
    </w:p>
    <w:p w:rsidR="00DB3271" w:rsidRPr="00F315C5" w:rsidRDefault="00DB3271" w:rsidP="00505E82">
      <w:pPr>
        <w:jc w:val="center"/>
        <w:rPr>
          <w:rFonts w:ascii="Bookman Old Style" w:hAnsi="Bookman Old Style"/>
          <w:b/>
        </w:rPr>
      </w:pPr>
    </w:p>
    <w:p w:rsidR="00505E82" w:rsidRPr="00863D03" w:rsidRDefault="00505E82" w:rsidP="00C60305">
      <w:pPr>
        <w:ind w:left="-720" w:right="-720"/>
        <w:jc w:val="both"/>
      </w:pPr>
      <w:r w:rsidRPr="00863D03">
        <w:t>You are to be commended for choosing</w:t>
      </w:r>
      <w:r w:rsidR="00BB3D32" w:rsidRPr="00863D03">
        <w:t xml:space="preserve"> </w:t>
      </w:r>
      <w:r w:rsidR="00AB2933" w:rsidRPr="00863D03">
        <w:t xml:space="preserve">Collaborative Practice </w:t>
      </w:r>
      <w:r w:rsidR="00BB3D32" w:rsidRPr="00863D03">
        <w:t xml:space="preserve">as the means to solve </w:t>
      </w:r>
      <w:r w:rsidR="00F41CAB" w:rsidRPr="00863D03">
        <w:t>any</w:t>
      </w:r>
      <w:r w:rsidR="00BB3D32" w:rsidRPr="00863D03">
        <w:t xml:space="preserve"> problems</w:t>
      </w:r>
      <w:r w:rsidR="005308AF" w:rsidRPr="00863D03">
        <w:t xml:space="preserve"> that</w:t>
      </w:r>
      <w:r w:rsidR="00BB3D32" w:rsidRPr="00863D03">
        <w:t xml:space="preserve"> you and your child</w:t>
      </w:r>
      <w:r w:rsidR="00C60305" w:rsidRPr="00863D03">
        <w:t>ren</w:t>
      </w:r>
      <w:r w:rsidR="00BB3D32" w:rsidRPr="00863D03">
        <w:t xml:space="preserve">’s other parent </w:t>
      </w:r>
      <w:r w:rsidR="00F41CAB" w:rsidRPr="00863D03">
        <w:t xml:space="preserve">might </w:t>
      </w:r>
      <w:r w:rsidR="00BB3D32" w:rsidRPr="00863D03">
        <w:t>hav</w:t>
      </w:r>
      <w:r w:rsidR="00F41CAB" w:rsidRPr="00863D03">
        <w:t>e because you decided to separate</w:t>
      </w:r>
      <w:r w:rsidR="00BB3D32" w:rsidRPr="00863D03">
        <w:t>.  It is evident that you want the best possible outcome for your child</w:t>
      </w:r>
      <w:r w:rsidR="005059A5" w:rsidRPr="00863D03">
        <w:t>ren</w:t>
      </w:r>
      <w:r w:rsidR="00BB3D32" w:rsidRPr="00863D03">
        <w:t xml:space="preserve"> and see this as a means of achieving it.  Based on </w:t>
      </w:r>
      <w:r w:rsidR="00277F9B" w:rsidRPr="00863D03">
        <w:t>e</w:t>
      </w:r>
      <w:r w:rsidR="00BB3D32" w:rsidRPr="00863D03">
        <w:t xml:space="preserve">xperience with families who select this method of problem-solving, </w:t>
      </w:r>
      <w:r w:rsidR="00277F9B" w:rsidRPr="00863D03">
        <w:t xml:space="preserve">it is apparent that </w:t>
      </w:r>
      <w:r w:rsidR="00BB3D32" w:rsidRPr="00863D03">
        <w:t>they tend to have some very important common values.  They are parents who desire to:</w:t>
      </w:r>
    </w:p>
    <w:p w:rsidR="004E7CDA" w:rsidRPr="00863D03" w:rsidRDefault="004E7CDA" w:rsidP="00C60305">
      <w:pPr>
        <w:numPr>
          <w:ilvl w:val="0"/>
          <w:numId w:val="1"/>
        </w:numPr>
        <w:ind w:right="-720"/>
        <w:jc w:val="both"/>
      </w:pPr>
      <w:r w:rsidRPr="00863D03">
        <w:t>Help the</w:t>
      </w:r>
      <w:r w:rsidR="00C60305" w:rsidRPr="00863D03">
        <w:t>ir</w:t>
      </w:r>
      <w:r w:rsidRPr="00863D03">
        <w:t xml:space="preserve"> child</w:t>
      </w:r>
      <w:r w:rsidR="002B1226" w:rsidRPr="00863D03">
        <w:t>ren</w:t>
      </w:r>
      <w:r w:rsidRPr="00863D03">
        <w:t xml:space="preserve"> adjust to the inevitable changes that occur when parents have differences that result in their living apart</w:t>
      </w:r>
      <w:r w:rsidR="009B6BE9" w:rsidRPr="00863D03">
        <w:t xml:space="preserve">, </w:t>
      </w:r>
      <w:r w:rsidR="00C60305" w:rsidRPr="00863D03">
        <w:t>and at the same time</w:t>
      </w:r>
      <w:r w:rsidR="009B6BE9" w:rsidRPr="00863D03">
        <w:t xml:space="preserve"> recogniz</w:t>
      </w:r>
      <w:r w:rsidR="00C60305" w:rsidRPr="00863D03">
        <w:t>e</w:t>
      </w:r>
      <w:r w:rsidR="009B6BE9" w:rsidRPr="00863D03">
        <w:t xml:space="preserve"> that their child</w:t>
      </w:r>
      <w:r w:rsidR="00783886" w:rsidRPr="00863D03">
        <w:t>ren</w:t>
      </w:r>
      <w:r w:rsidR="009B6BE9" w:rsidRPr="00863D03">
        <w:t>’s needs will vary depending on their developmental levels and differences</w:t>
      </w:r>
      <w:r w:rsidRPr="00863D03">
        <w:t xml:space="preserve">. </w:t>
      </w:r>
      <w:r w:rsidRPr="00863D03">
        <w:rPr>
          <w:b/>
        </w:rPr>
        <w:t>(</w:t>
      </w:r>
      <w:r w:rsidR="009361F6" w:rsidRPr="00863D03">
        <w:rPr>
          <w:b/>
        </w:rPr>
        <w:t xml:space="preserve">Making </w:t>
      </w:r>
      <w:r w:rsidRPr="00863D03">
        <w:rPr>
          <w:b/>
        </w:rPr>
        <w:t>Healthy Transition</w:t>
      </w:r>
      <w:r w:rsidR="00277F9B" w:rsidRPr="00863D03">
        <w:rPr>
          <w:b/>
        </w:rPr>
        <w:t>s</w:t>
      </w:r>
      <w:r w:rsidRPr="00863D03">
        <w:rPr>
          <w:b/>
        </w:rPr>
        <w:t>)</w:t>
      </w:r>
    </w:p>
    <w:p w:rsidR="00BB3D32" w:rsidRPr="00863D03" w:rsidRDefault="00BB3D32" w:rsidP="00C60305">
      <w:pPr>
        <w:numPr>
          <w:ilvl w:val="0"/>
          <w:numId w:val="1"/>
        </w:numPr>
        <w:ind w:right="-720"/>
        <w:jc w:val="both"/>
      </w:pPr>
      <w:r w:rsidRPr="00863D03">
        <w:t>Reduce parental conflict</w:t>
      </w:r>
      <w:r w:rsidR="005059A5" w:rsidRPr="00863D03">
        <w:t xml:space="preserve"> and provide the children a conflict-free safe environment,</w:t>
      </w:r>
      <w:r w:rsidRPr="00863D03">
        <w:t xml:space="preserve"> thereby minimiz</w:t>
      </w:r>
      <w:r w:rsidR="005059A5" w:rsidRPr="00863D03">
        <w:t>ing</w:t>
      </w:r>
      <w:r w:rsidRPr="00863D03">
        <w:t xml:space="preserve"> the emotionally destructive effects </w:t>
      </w:r>
      <w:r w:rsidR="005059A5" w:rsidRPr="00863D03">
        <w:t xml:space="preserve">high conflict </w:t>
      </w:r>
      <w:r w:rsidRPr="00863D03">
        <w:t>is known to have on child</w:t>
      </w:r>
      <w:r w:rsidR="005059A5" w:rsidRPr="00863D03">
        <w:t>ren.</w:t>
      </w:r>
      <w:r w:rsidR="004E7CDA" w:rsidRPr="00863D03">
        <w:t xml:space="preserve"> </w:t>
      </w:r>
      <w:r w:rsidR="004E7CDA" w:rsidRPr="00863D03">
        <w:rPr>
          <w:b/>
        </w:rPr>
        <w:t>(Minimiz</w:t>
      </w:r>
      <w:r w:rsidR="009361F6" w:rsidRPr="00863D03">
        <w:rPr>
          <w:b/>
        </w:rPr>
        <w:t>ing</w:t>
      </w:r>
      <w:r w:rsidR="004E7CDA" w:rsidRPr="00863D03">
        <w:rPr>
          <w:b/>
        </w:rPr>
        <w:t xml:space="preserve"> Conflict)</w:t>
      </w:r>
      <w:r w:rsidR="005059A5" w:rsidRPr="00863D03">
        <w:t xml:space="preserve"> </w:t>
      </w:r>
    </w:p>
    <w:p w:rsidR="00BB3D32" w:rsidRPr="00863D03" w:rsidRDefault="00BB3D32" w:rsidP="00C60305">
      <w:pPr>
        <w:numPr>
          <w:ilvl w:val="0"/>
          <w:numId w:val="1"/>
        </w:numPr>
        <w:ind w:right="-720"/>
        <w:jc w:val="both"/>
        <w:rPr>
          <w:b/>
        </w:rPr>
      </w:pPr>
      <w:r w:rsidRPr="00863D03">
        <w:t>Ensure that the child</w:t>
      </w:r>
      <w:r w:rsidR="005059A5" w:rsidRPr="00863D03">
        <w:t>ren</w:t>
      </w:r>
      <w:r w:rsidRPr="00863D03">
        <w:t xml:space="preserve"> feel loved by the significant adults in </w:t>
      </w:r>
      <w:r w:rsidR="005059A5" w:rsidRPr="00863D03">
        <w:t>their lives</w:t>
      </w:r>
      <w:r w:rsidRPr="00863D03">
        <w:t xml:space="preserve">, most importantly, by </w:t>
      </w:r>
      <w:r w:rsidR="005059A5" w:rsidRPr="00863D03">
        <w:t>their</w:t>
      </w:r>
      <w:r w:rsidRPr="00863D03">
        <w:t xml:space="preserve"> parents.</w:t>
      </w:r>
      <w:r w:rsidR="004E7CDA" w:rsidRPr="00863D03">
        <w:t xml:space="preserve">  </w:t>
      </w:r>
      <w:r w:rsidR="004E7CDA" w:rsidRPr="00863D03">
        <w:rPr>
          <w:b/>
        </w:rPr>
        <w:t>(</w:t>
      </w:r>
      <w:r w:rsidR="009361F6" w:rsidRPr="00863D03">
        <w:rPr>
          <w:b/>
        </w:rPr>
        <w:t>Showing</w:t>
      </w:r>
      <w:r w:rsidR="004E7CDA" w:rsidRPr="00863D03">
        <w:rPr>
          <w:b/>
        </w:rPr>
        <w:t xml:space="preserve"> Love)</w:t>
      </w:r>
    </w:p>
    <w:p w:rsidR="00BB3D32" w:rsidRPr="00863D03" w:rsidRDefault="005059A5" w:rsidP="00C60305">
      <w:pPr>
        <w:numPr>
          <w:ilvl w:val="0"/>
          <w:numId w:val="1"/>
        </w:numPr>
        <w:ind w:right="-720"/>
        <w:jc w:val="both"/>
      </w:pPr>
      <w:r w:rsidRPr="00863D03">
        <w:t xml:space="preserve">Assure the children that it is never a child’s fault that the parents are having </w:t>
      </w:r>
      <w:r w:rsidR="00FA52FA" w:rsidRPr="00863D03">
        <w:t>difficulties, struggling to resolve issues, separating or divorcing.</w:t>
      </w:r>
      <w:r w:rsidRPr="00863D03">
        <w:t xml:space="preserve"> </w:t>
      </w:r>
      <w:r w:rsidR="004E7CDA" w:rsidRPr="00863D03">
        <w:rPr>
          <w:b/>
        </w:rPr>
        <w:t>(Avoiding Blame)</w:t>
      </w:r>
    </w:p>
    <w:p w:rsidR="005059A5" w:rsidRPr="00863D03" w:rsidRDefault="005059A5" w:rsidP="00C60305">
      <w:pPr>
        <w:numPr>
          <w:ilvl w:val="0"/>
          <w:numId w:val="1"/>
        </w:numPr>
        <w:ind w:right="-720"/>
        <w:jc w:val="both"/>
        <w:rPr>
          <w:b/>
        </w:rPr>
      </w:pPr>
      <w:r w:rsidRPr="00863D03">
        <w:t>Encourage a positive and healthy parent-child relationship between the children and their other parent</w:t>
      </w:r>
      <w:r w:rsidR="00C60305" w:rsidRPr="00863D03">
        <w:t>,</w:t>
      </w:r>
      <w:r w:rsidR="009B6BE9" w:rsidRPr="00863D03">
        <w:t xml:space="preserve"> thereby protecting the child</w:t>
      </w:r>
      <w:r w:rsidR="00783886" w:rsidRPr="00863D03">
        <w:t>ren</w:t>
      </w:r>
      <w:r w:rsidR="009B6BE9" w:rsidRPr="00863D03">
        <w:t xml:space="preserve"> from experiencing torn loyalties</w:t>
      </w:r>
      <w:r w:rsidRPr="00863D03">
        <w:t>.</w:t>
      </w:r>
      <w:r w:rsidR="004E7CDA" w:rsidRPr="00863D03">
        <w:t xml:space="preserve">  </w:t>
      </w:r>
      <w:r w:rsidR="004E7CDA" w:rsidRPr="00863D03">
        <w:rPr>
          <w:b/>
        </w:rPr>
        <w:t>(Foster</w:t>
      </w:r>
      <w:r w:rsidR="009361F6" w:rsidRPr="00863D03">
        <w:rPr>
          <w:b/>
        </w:rPr>
        <w:t>ing</w:t>
      </w:r>
      <w:r w:rsidR="004E7CDA" w:rsidRPr="00863D03">
        <w:rPr>
          <w:b/>
        </w:rPr>
        <w:t xml:space="preserve"> Good Relationships)</w:t>
      </w:r>
    </w:p>
    <w:p w:rsidR="005059A5" w:rsidRPr="00863D03" w:rsidRDefault="005059A5" w:rsidP="00C60305">
      <w:pPr>
        <w:numPr>
          <w:ilvl w:val="0"/>
          <w:numId w:val="1"/>
        </w:numPr>
        <w:ind w:right="-720"/>
        <w:jc w:val="both"/>
      </w:pPr>
      <w:r w:rsidRPr="00863D03">
        <w:t>Continue to help the children “feel they are heard,” by actively listening to their opinions and preferences, while at the same time not burdening the children with parental decision-making.</w:t>
      </w:r>
      <w:r w:rsidR="004E7CDA" w:rsidRPr="00863D03">
        <w:t xml:space="preserve"> (</w:t>
      </w:r>
      <w:r w:rsidR="009361F6" w:rsidRPr="00863D03">
        <w:t xml:space="preserve">Hearing the </w:t>
      </w:r>
      <w:r w:rsidR="004E7CDA" w:rsidRPr="00863D03">
        <w:t>Voice of the Child)</w:t>
      </w:r>
    </w:p>
    <w:p w:rsidR="005059A5" w:rsidRPr="00863D03" w:rsidRDefault="005539C4" w:rsidP="00C60305">
      <w:pPr>
        <w:numPr>
          <w:ilvl w:val="0"/>
          <w:numId w:val="1"/>
        </w:numPr>
        <w:ind w:right="-720"/>
        <w:jc w:val="both"/>
        <w:rPr>
          <w:b/>
        </w:rPr>
      </w:pPr>
      <w:r w:rsidRPr="00863D03">
        <w:t>Allow</w:t>
      </w:r>
      <w:r w:rsidR="005059A5" w:rsidRPr="00863D03">
        <w:t xml:space="preserve"> the children to have as normal a life as possible while the matter is being resolved</w:t>
      </w:r>
      <w:r w:rsidR="00302ED1" w:rsidRPr="00863D03">
        <w:t>, as well as</w:t>
      </w:r>
      <w:r w:rsidR="009B6BE9" w:rsidRPr="00863D03">
        <w:t xml:space="preserve"> in the future</w:t>
      </w:r>
      <w:r w:rsidR="005059A5" w:rsidRPr="00863D03">
        <w:t>.</w:t>
      </w:r>
      <w:r w:rsidR="004E7CDA" w:rsidRPr="00863D03">
        <w:t xml:space="preserve">  </w:t>
      </w:r>
      <w:r w:rsidR="004E7CDA" w:rsidRPr="00863D03">
        <w:rPr>
          <w:b/>
        </w:rPr>
        <w:t>(</w:t>
      </w:r>
      <w:r w:rsidR="009361F6" w:rsidRPr="00863D03">
        <w:rPr>
          <w:b/>
        </w:rPr>
        <w:t xml:space="preserve">Providing a </w:t>
      </w:r>
      <w:r w:rsidR="004E7CDA" w:rsidRPr="00863D03">
        <w:rPr>
          <w:b/>
        </w:rPr>
        <w:t>Stable Environment)</w:t>
      </w:r>
    </w:p>
    <w:p w:rsidR="005059A5" w:rsidRPr="00863D03" w:rsidRDefault="005539C4" w:rsidP="00C60305">
      <w:pPr>
        <w:numPr>
          <w:ilvl w:val="0"/>
          <w:numId w:val="1"/>
        </w:numPr>
        <w:ind w:right="-720"/>
        <w:jc w:val="both"/>
        <w:rPr>
          <w:b/>
        </w:rPr>
      </w:pPr>
      <w:r w:rsidRPr="00863D03">
        <w:t>Spare the children from being burdened with parental responsibilities and roles during a time when the parents realize the</w:t>
      </w:r>
      <w:r w:rsidR="004E7CDA" w:rsidRPr="00863D03">
        <w:t>y</w:t>
      </w:r>
      <w:r w:rsidRPr="00863D03">
        <w:t xml:space="preserve"> are not functioning at their best</w:t>
      </w:r>
      <w:r w:rsidR="009B6BE9" w:rsidRPr="00863D03">
        <w:t>, and shield them from being put in the middle and serving the role of messenger</w:t>
      </w:r>
      <w:r w:rsidRPr="00863D03">
        <w:t xml:space="preserve">. </w:t>
      </w:r>
      <w:r w:rsidR="004E7CDA" w:rsidRPr="00863D03">
        <w:rPr>
          <w:b/>
        </w:rPr>
        <w:t>(Letting the Children Be Children)</w:t>
      </w:r>
    </w:p>
    <w:p w:rsidR="005539C4" w:rsidRPr="00863D03" w:rsidRDefault="005539C4" w:rsidP="00C60305">
      <w:pPr>
        <w:numPr>
          <w:ilvl w:val="0"/>
          <w:numId w:val="1"/>
        </w:numPr>
        <w:ind w:right="-720"/>
        <w:jc w:val="both"/>
        <w:rPr>
          <w:b/>
        </w:rPr>
      </w:pPr>
      <w:r w:rsidRPr="00863D03">
        <w:t xml:space="preserve">Recognize if a child is overly stressed by the changes in his or her life and utilize appropriate resources to help the child cope.  </w:t>
      </w:r>
      <w:r w:rsidR="004E7CDA" w:rsidRPr="00863D03">
        <w:rPr>
          <w:b/>
        </w:rPr>
        <w:t>(Seeking Professional Help)</w:t>
      </w:r>
    </w:p>
    <w:p w:rsidR="005539C4" w:rsidRPr="00863D03" w:rsidRDefault="005539C4" w:rsidP="00C60305">
      <w:pPr>
        <w:numPr>
          <w:ilvl w:val="0"/>
          <w:numId w:val="1"/>
        </w:numPr>
        <w:ind w:right="-720"/>
        <w:jc w:val="both"/>
      </w:pPr>
      <w:r w:rsidRPr="00863D03">
        <w:t>Preserve financial resources that need to be dedicated to the child</w:t>
      </w:r>
      <w:r w:rsidR="00277F9B" w:rsidRPr="00863D03">
        <w:t>ren</w:t>
      </w:r>
      <w:r w:rsidRPr="00863D03">
        <w:t>’s needs, including the future education of the child</w:t>
      </w:r>
      <w:r w:rsidR="00277F9B" w:rsidRPr="00863D03">
        <w:t>ren</w:t>
      </w:r>
      <w:r w:rsidRPr="00863D03">
        <w:t>.</w:t>
      </w:r>
      <w:r w:rsidR="004E7CDA" w:rsidRPr="00863D03">
        <w:t xml:space="preserve">  </w:t>
      </w:r>
      <w:r w:rsidR="004E7CDA" w:rsidRPr="00863D03">
        <w:rPr>
          <w:b/>
        </w:rPr>
        <w:t>(Saving Money)</w:t>
      </w:r>
    </w:p>
    <w:p w:rsidR="004E7CDA" w:rsidRPr="00863D03" w:rsidRDefault="004E7CDA" w:rsidP="00C60305">
      <w:pPr>
        <w:numPr>
          <w:ilvl w:val="0"/>
          <w:numId w:val="1"/>
        </w:numPr>
        <w:ind w:right="-720"/>
        <w:jc w:val="both"/>
        <w:rPr>
          <w:b/>
        </w:rPr>
      </w:pPr>
      <w:r w:rsidRPr="00863D03">
        <w:t xml:space="preserve">Model healthy communication and problem-solving skills.  </w:t>
      </w:r>
      <w:r w:rsidRPr="00863D03">
        <w:rPr>
          <w:b/>
        </w:rPr>
        <w:t>(Being Positive Role Models)</w:t>
      </w:r>
    </w:p>
    <w:p w:rsidR="00BC4AEA" w:rsidRPr="00863D03" w:rsidRDefault="00BC4AEA" w:rsidP="00C60305">
      <w:pPr>
        <w:numPr>
          <w:ilvl w:val="0"/>
          <w:numId w:val="1"/>
        </w:numPr>
        <w:ind w:right="-720"/>
        <w:jc w:val="both"/>
        <w:rPr>
          <w:b/>
        </w:rPr>
      </w:pPr>
      <w:r w:rsidRPr="00863D03">
        <w:t>Recognize the need for compromise in their decision making so that meeting their children’s needs remains their top priority</w:t>
      </w:r>
      <w:r w:rsidR="00C60305" w:rsidRPr="00863D03">
        <w:t>.</w:t>
      </w:r>
      <w:r w:rsidRPr="00863D03">
        <w:t xml:space="preserve"> </w:t>
      </w:r>
      <w:r w:rsidRPr="00863D03">
        <w:rPr>
          <w:b/>
        </w:rPr>
        <w:t>(Maintaining Flexibility)</w:t>
      </w:r>
    </w:p>
    <w:p w:rsidR="004B6BD1" w:rsidRPr="00863D03" w:rsidRDefault="005539C4" w:rsidP="00C60305">
      <w:pPr>
        <w:numPr>
          <w:ilvl w:val="0"/>
          <w:numId w:val="1"/>
        </w:numPr>
        <w:ind w:right="-720"/>
        <w:jc w:val="both"/>
        <w:rPr>
          <w:b/>
        </w:rPr>
      </w:pPr>
      <w:r w:rsidRPr="00863D03">
        <w:t>Choose from all the options for parenting time and allocation of parental responsibilities those that have the greatest likelihood of the best possible result for the sake of the children, taking into consideration the unique needs of their famil</w:t>
      </w:r>
      <w:r w:rsidR="00943240" w:rsidRPr="00863D03">
        <w:t>y</w:t>
      </w:r>
      <w:r w:rsidRPr="00863D03">
        <w:t>.</w:t>
      </w:r>
      <w:r w:rsidR="004E7CDA" w:rsidRPr="00863D03">
        <w:t xml:space="preserve">  </w:t>
      </w:r>
      <w:r w:rsidR="004E7CDA" w:rsidRPr="00863D03">
        <w:rPr>
          <w:b/>
        </w:rPr>
        <w:t>(</w:t>
      </w:r>
      <w:r w:rsidR="009361F6" w:rsidRPr="00863D03">
        <w:rPr>
          <w:b/>
        </w:rPr>
        <w:t xml:space="preserve">Achieving the </w:t>
      </w:r>
      <w:r w:rsidR="004E7CDA" w:rsidRPr="00863D03">
        <w:rPr>
          <w:b/>
        </w:rPr>
        <w:t>Best Possible Outcome)</w:t>
      </w:r>
    </w:p>
    <w:p w:rsidR="008A4251" w:rsidRPr="00863D03" w:rsidRDefault="008A4251" w:rsidP="00C60305">
      <w:pPr>
        <w:numPr>
          <w:ilvl w:val="0"/>
          <w:numId w:val="1"/>
        </w:numPr>
        <w:ind w:right="-720"/>
        <w:jc w:val="both"/>
        <w:rPr>
          <w:b/>
        </w:rPr>
      </w:pPr>
      <w:r w:rsidRPr="00863D03">
        <w:t>Understand that development is not a static process and that children’s needs change over time, so that decisions and plans must be adjusted accordingly if their child</w:t>
      </w:r>
      <w:r w:rsidR="00783886" w:rsidRPr="00863D03">
        <w:t>ren</w:t>
      </w:r>
      <w:r w:rsidRPr="00863D03">
        <w:t xml:space="preserve"> are going to thrive and succeed</w:t>
      </w:r>
      <w:r w:rsidR="00C60305" w:rsidRPr="00863D03">
        <w:t>.</w:t>
      </w:r>
      <w:r w:rsidRPr="00863D03">
        <w:t xml:space="preserve"> </w:t>
      </w:r>
      <w:r w:rsidRPr="00863D03">
        <w:rPr>
          <w:b/>
        </w:rPr>
        <w:t>(Re-evaluating and Adapting to Change)</w:t>
      </w:r>
    </w:p>
    <w:p w:rsidR="00863D03" w:rsidRDefault="00863D03" w:rsidP="00302ED1">
      <w:pPr>
        <w:jc w:val="both"/>
      </w:pPr>
    </w:p>
    <w:p w:rsidR="00DB3271" w:rsidRPr="00302ED1" w:rsidRDefault="00DB3271" w:rsidP="00302ED1">
      <w:pPr>
        <w:jc w:val="both"/>
      </w:pPr>
    </w:p>
    <w:p w:rsidR="00863D03" w:rsidRDefault="00863D03" w:rsidP="000A0CA0">
      <w:pPr>
        <w:ind w:right="-720"/>
        <w:jc w:val="both"/>
        <w:rPr>
          <w:u w:val="single"/>
        </w:rPr>
      </w:pPr>
    </w:p>
    <w:p w:rsidR="00863D03" w:rsidRDefault="00863D03" w:rsidP="000A0CA0">
      <w:pPr>
        <w:ind w:right="-720"/>
        <w:jc w:val="both"/>
        <w:rPr>
          <w:u w:val="single"/>
        </w:rPr>
      </w:pPr>
    </w:p>
    <w:p w:rsidR="00863D03" w:rsidRDefault="00863D03" w:rsidP="000A0CA0">
      <w:pPr>
        <w:ind w:right="-720"/>
        <w:jc w:val="both"/>
        <w:rPr>
          <w:u w:val="single"/>
        </w:rPr>
      </w:pPr>
    </w:p>
    <w:p w:rsidR="00863D03" w:rsidRDefault="00863D03" w:rsidP="000A0CA0">
      <w:pPr>
        <w:ind w:right="-720"/>
        <w:jc w:val="both"/>
        <w:rPr>
          <w:u w:val="single"/>
        </w:rPr>
      </w:pPr>
    </w:p>
    <w:p w:rsidR="00863D03" w:rsidRDefault="00863D03" w:rsidP="000A0CA0">
      <w:pPr>
        <w:ind w:right="-720"/>
        <w:jc w:val="both"/>
        <w:rPr>
          <w:u w:val="single"/>
        </w:rPr>
      </w:pPr>
    </w:p>
    <w:p w:rsidR="00863D03" w:rsidRDefault="00863D03" w:rsidP="000A0CA0">
      <w:pPr>
        <w:ind w:right="-720"/>
        <w:jc w:val="both"/>
        <w:rPr>
          <w:u w:val="single"/>
        </w:rPr>
      </w:pPr>
    </w:p>
    <w:p w:rsidR="00863D03" w:rsidRDefault="00863D03" w:rsidP="000A0CA0">
      <w:pPr>
        <w:ind w:right="-720"/>
        <w:jc w:val="both"/>
        <w:rPr>
          <w:u w:val="single"/>
        </w:rPr>
      </w:pPr>
    </w:p>
    <w:p w:rsidR="00C17D50" w:rsidRPr="00302ED1" w:rsidRDefault="00A97FEF" w:rsidP="000A0CA0">
      <w:pPr>
        <w:ind w:right="-720"/>
        <w:jc w:val="both"/>
        <w:rPr>
          <w:u w:val="single"/>
        </w:rPr>
      </w:pPr>
      <w:r>
        <w:rPr>
          <w:noProof/>
          <w:u w:val="single"/>
        </w:rPr>
        <mc:AlternateContent>
          <mc:Choice Requires="wps">
            <w:drawing>
              <wp:anchor distT="0" distB="0" distL="114300" distR="114300" simplePos="0" relativeHeight="251657728" behindDoc="0" locked="1" layoutInCell="1" allowOverlap="1">
                <wp:simplePos x="0" y="0"/>
                <wp:positionH relativeFrom="column">
                  <wp:posOffset>0</wp:posOffset>
                </wp:positionH>
                <wp:positionV relativeFrom="paragraph">
                  <wp:posOffset>-358140</wp:posOffset>
                </wp:positionV>
                <wp:extent cx="5495925" cy="712470"/>
                <wp:effectExtent l="9525" t="11430" r="9525" b="9525"/>
                <wp:wrapSquare wrapText="bothSides"/>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95925" cy="712470"/>
                        </a:xfrm>
                        <a:prstGeom prst="rect">
                          <a:avLst/>
                        </a:prstGeom>
                        <a:solidFill>
                          <a:srgbClr val="FFFFFF"/>
                        </a:solidFill>
                        <a:ln w="9525">
                          <a:solidFill>
                            <a:srgbClr val="000000"/>
                          </a:solidFill>
                          <a:miter lim="800000"/>
                          <a:headEnd/>
                          <a:tailEnd/>
                        </a:ln>
                      </wps:spPr>
                      <wps:txbx>
                        <w:txbxContent>
                          <w:p w:rsidR="004B6BD1" w:rsidRPr="004B6BD1" w:rsidRDefault="004B6BD1" w:rsidP="00863D03">
                            <w:pPr>
                              <w:pStyle w:val="Footer"/>
                              <w:jc w:val="both"/>
                              <w:rPr>
                                <w:sz w:val="22"/>
                                <w:szCs w:val="22"/>
                              </w:rPr>
                            </w:pPr>
                            <w:r>
                              <w:rPr>
                                <w:sz w:val="22"/>
                                <w:szCs w:val="22"/>
                              </w:rPr>
                              <w:tab/>
                            </w:r>
                            <w:r w:rsidR="00460EB6">
                              <w:rPr>
                                <w:sz w:val="22"/>
                                <w:szCs w:val="22"/>
                              </w:rPr>
                              <w:t xml:space="preserve">The above is excerpted with permission by the author from a </w:t>
                            </w:r>
                            <w:r>
                              <w:rPr>
                                <w:sz w:val="22"/>
                                <w:szCs w:val="22"/>
                              </w:rPr>
                              <w:t xml:space="preserve">paper written by Gay G. Cox </w:t>
                            </w:r>
                            <w:r w:rsidR="00460EB6">
                              <w:rPr>
                                <w:sz w:val="22"/>
                                <w:szCs w:val="22"/>
                              </w:rPr>
                              <w:t xml:space="preserve">and </w:t>
                            </w:r>
                            <w:r>
                              <w:rPr>
                                <w:sz w:val="22"/>
                                <w:szCs w:val="22"/>
                              </w:rPr>
                              <w:t>has been published with permission on the website of International Academy of Collaborative Professionals’ website (</w:t>
                            </w:r>
                            <w:hyperlink r:id="rId7" w:history="1">
                              <w:r w:rsidRPr="00E043EA">
                                <w:rPr>
                                  <w:rStyle w:val="Hyperlink"/>
                                  <w:sz w:val="22"/>
                                  <w:szCs w:val="22"/>
                                </w:rPr>
                                <w:t>www.collaborativepractice.com</w:t>
                              </w:r>
                            </w:hyperlink>
                            <w:r>
                              <w:rPr>
                                <w:sz w:val="22"/>
                                <w:szCs w:val="22"/>
                              </w:rPr>
                              <w:t>)</w:t>
                            </w:r>
                            <w:r w:rsidRPr="004B6BD1">
                              <w:rPr>
                                <w:sz w:val="22"/>
                                <w:szCs w:val="22"/>
                              </w:rPr>
                              <w:t>.</w:t>
                            </w:r>
                          </w:p>
                          <w:p w:rsidR="004B6BD1" w:rsidRDefault="004B6BD1" w:rsidP="00863D03">
                            <w:pPr>
                              <w:ind w:left="540" w:right="360" w:hanging="540"/>
                              <w:jc w:val="both"/>
                              <w:rPr>
                                <w:sz w:val="22"/>
                                <w:szCs w:val="22"/>
                              </w:rPr>
                            </w:pPr>
                            <w:r>
                              <w:rPr>
                                <w:sz w:val="22"/>
                                <w:szCs w:val="22"/>
                              </w:rPr>
                              <w:t xml:space="preserve"> </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0;margin-top:-28.2pt;width:432.75pt;height:56.1pt;z-index:251657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IZJJgIAAE4EAAAOAAAAZHJzL2Uyb0RvYy54bWysVMGO0zAQvSPxD5bvNGmV0m3UdLV0KUJa&#10;FqRdPsBxnMTC9li226R8PWOnWypAHBA5WB7P+PnNm5lsbketyFE4L8FUdD7LKRGGQyNNV9Gvz/s3&#10;N5T4wEzDFBhR0ZPw9Hb7+tVmsKVYQA+qEY4giPHlYCvah2DLLPO8F5r5GVhh0NmC0yyg6bqscWxA&#10;dK2yRZ6/zQZwjXXAhfd4ej856Tbht63g4XPbehGIqihyC2l1aa3jmm03rOwcs73kZxrsH1hoJg0+&#10;eoG6Z4GRg5O/QWnJHXhow4yDzqBtJRcpB8xmnv+SzVPPrEi5oDjeXmTy/w+WPx6/OCIbrB0lhmks&#10;0bMYA3kHIymiOoP1JQY9WQwLIx7HyJiptw/Av3liYNcz04k752DoBWuQ3TzezK6uTjg+gtTDJ2jw&#10;GXYIkIDG1ukIiGIQRMcqnS6ViVQ4Hi6L9XK9WFLC0beaL4pVKl3Gypfb1vnwQYAmcVNRh5VP6Oz4&#10;4ENkw8qXkMQelGz2UqlkuK7eKUeODLtkn76UACZ5HaYMGSq6XiKPv0Pk6fsThJYB211JXdGbSxAr&#10;o2zvTZOaMTCppj1SVuasY5RuEjGM9XiuSw3NCRV1MLU1jiFuenDfKRmwpStqcOYoUR8N1mQ9L4o4&#10;AckolqsFGu7aU197mOEIVNFAybTdhWlqDtbJrsd3pi4wcId1bGWSOBZ84nRmjU2blD8PWJyKaztF&#10;/fwNbH8AAAD//wMAUEsDBBQABgAIAAAAIQDYvXTv3gAAAAcBAAAPAAAAZHJzL2Rvd25yZXYueG1s&#10;TI8xT8MwFIR3JP6D9ZDYWidQp1aalypCAiQWSstANzc2SUT8HMVOG/49ZoLxdKe774rtbHt2NqPv&#10;HCGkywSYodrpjhqE98PjQgLzQZFWvSOD8G08bMvrq0Ll2l3ozZz3oWGxhHyuENoQhpxzX7fGKr90&#10;g6HofbrRqhDl2HA9qksstz2/S5KMW9VRXGjVYB5aU3/tJ4vw/HG/W+lUpoeXdXVcB2lfp+oJ8fZm&#10;rjbAgpnDXxh+8SM6lJHp5CbSnvUI8UhAWIhsBSzaMhMC2AlBCAm8LPh//vIHAAD//wMAUEsBAi0A&#10;FAAGAAgAAAAhALaDOJL+AAAA4QEAABMAAAAAAAAAAAAAAAAAAAAAAFtDb250ZW50X1R5cGVzXS54&#10;bWxQSwECLQAUAAYACAAAACEAOP0h/9YAAACUAQAACwAAAAAAAAAAAAAAAAAvAQAAX3JlbHMvLnJl&#10;bHNQSwECLQAUAAYACAAAACEAVvCGSSYCAABOBAAADgAAAAAAAAAAAAAAAAAuAgAAZHJzL2Uyb0Rv&#10;Yy54bWxQSwECLQAUAAYACAAAACEA2L10794AAAAHAQAADwAAAAAAAAAAAAAAAACABAAAZHJzL2Rv&#10;d25yZXYueG1sUEsFBgAAAAAEAAQA8wAAAIsFAAAAAA==&#10;">
                <v:textbox>
                  <w:txbxContent>
                    <w:p w:rsidR="004B6BD1" w:rsidRPr="004B6BD1" w:rsidRDefault="004B6BD1" w:rsidP="00863D03">
                      <w:pPr>
                        <w:pStyle w:val="Footer"/>
                        <w:jc w:val="both"/>
                        <w:rPr>
                          <w:sz w:val="22"/>
                          <w:szCs w:val="22"/>
                        </w:rPr>
                      </w:pPr>
                      <w:r>
                        <w:rPr>
                          <w:sz w:val="22"/>
                          <w:szCs w:val="22"/>
                        </w:rPr>
                        <w:tab/>
                      </w:r>
                      <w:r w:rsidR="00460EB6">
                        <w:rPr>
                          <w:sz w:val="22"/>
                          <w:szCs w:val="22"/>
                        </w:rPr>
                        <w:t xml:space="preserve">The above is excerpted with permission by the author from a </w:t>
                      </w:r>
                      <w:r>
                        <w:rPr>
                          <w:sz w:val="22"/>
                          <w:szCs w:val="22"/>
                        </w:rPr>
                        <w:t xml:space="preserve">paper written by Gay G. Cox </w:t>
                      </w:r>
                      <w:r w:rsidR="00460EB6">
                        <w:rPr>
                          <w:sz w:val="22"/>
                          <w:szCs w:val="22"/>
                        </w:rPr>
                        <w:t xml:space="preserve">and </w:t>
                      </w:r>
                      <w:r>
                        <w:rPr>
                          <w:sz w:val="22"/>
                          <w:szCs w:val="22"/>
                        </w:rPr>
                        <w:t>has been published with permission on the website of International Academy of Collaborative Professionals’ website (</w:t>
                      </w:r>
                      <w:hyperlink r:id="rId8" w:history="1">
                        <w:r w:rsidRPr="00E043EA">
                          <w:rPr>
                            <w:rStyle w:val="Hyperlink"/>
                            <w:sz w:val="22"/>
                            <w:szCs w:val="22"/>
                          </w:rPr>
                          <w:t>www.collaborativepractice.com</w:t>
                        </w:r>
                      </w:hyperlink>
                      <w:r>
                        <w:rPr>
                          <w:sz w:val="22"/>
                          <w:szCs w:val="22"/>
                        </w:rPr>
                        <w:t>)</w:t>
                      </w:r>
                      <w:r w:rsidRPr="004B6BD1">
                        <w:rPr>
                          <w:sz w:val="22"/>
                          <w:szCs w:val="22"/>
                        </w:rPr>
                        <w:t>.</w:t>
                      </w:r>
                    </w:p>
                    <w:p w:rsidR="004B6BD1" w:rsidRDefault="004B6BD1" w:rsidP="00863D03">
                      <w:pPr>
                        <w:ind w:left="540" w:right="360" w:hanging="540"/>
                        <w:jc w:val="both"/>
                        <w:rPr>
                          <w:sz w:val="22"/>
                          <w:szCs w:val="22"/>
                        </w:rPr>
                      </w:pPr>
                      <w:r>
                        <w:rPr>
                          <w:sz w:val="22"/>
                          <w:szCs w:val="22"/>
                        </w:rPr>
                        <w:t xml:space="preserve"> </w:t>
                      </w:r>
                    </w:p>
                  </w:txbxContent>
                </v:textbox>
                <w10:wrap type="square"/>
                <w10:anchorlock/>
              </v:shape>
            </w:pict>
          </mc:Fallback>
        </mc:AlternateContent>
      </w:r>
      <w:r w:rsidR="00C17D50" w:rsidRPr="00302ED1">
        <w:rPr>
          <w:u w:val="single"/>
        </w:rPr>
        <w:t xml:space="preserve">Suggested </w:t>
      </w:r>
      <w:smartTag w:uri="urn:schemas-microsoft-com:office:smarttags" w:element="place">
        <w:smartTag w:uri="urn:schemas-microsoft-com:office:smarttags" w:element="City">
          <w:r w:rsidR="00C17D50" w:rsidRPr="00302ED1">
            <w:rPr>
              <w:u w:val="single"/>
            </w:rPr>
            <w:t>Readings</w:t>
          </w:r>
        </w:smartTag>
      </w:smartTag>
    </w:p>
    <w:p w:rsidR="00C17D50" w:rsidRPr="00302ED1" w:rsidRDefault="00C17D50" w:rsidP="000A0CA0">
      <w:pPr>
        <w:ind w:right="-720"/>
        <w:jc w:val="both"/>
      </w:pPr>
    </w:p>
    <w:p w:rsidR="00C17D50" w:rsidRPr="00302ED1" w:rsidRDefault="00C17D50" w:rsidP="000A0CA0">
      <w:pPr>
        <w:ind w:right="-720"/>
        <w:jc w:val="both"/>
      </w:pPr>
      <w:r w:rsidRPr="00302ED1">
        <w:t xml:space="preserve">Adler, Robert E. Sharing the Children. </w:t>
      </w:r>
      <w:smartTag w:uri="urn:schemas-microsoft-com:office:smarttags" w:element="place">
        <w:smartTag w:uri="urn:schemas-microsoft-com:office:smarttags" w:element="City">
          <w:r w:rsidRPr="00302ED1">
            <w:t>Bethesda</w:t>
          </w:r>
        </w:smartTag>
        <w:r w:rsidRPr="00302ED1">
          <w:t xml:space="preserve">, </w:t>
        </w:r>
        <w:smartTag w:uri="urn:schemas-microsoft-com:office:smarttags" w:element="State">
          <w:r w:rsidRPr="00302ED1">
            <w:t>Maryland</w:t>
          </w:r>
        </w:smartTag>
      </w:smartTag>
      <w:r w:rsidRPr="00302ED1">
        <w:t>: Adler and Adler, Publishers, Inc., 1988.</w:t>
      </w:r>
    </w:p>
    <w:p w:rsidR="00C17D50" w:rsidRPr="00302ED1" w:rsidRDefault="00C17D50" w:rsidP="000A0CA0">
      <w:pPr>
        <w:ind w:right="-720"/>
        <w:jc w:val="both"/>
      </w:pPr>
    </w:p>
    <w:p w:rsidR="00C17D50" w:rsidRDefault="00C17D50" w:rsidP="000A0CA0">
      <w:pPr>
        <w:ind w:right="-720"/>
        <w:jc w:val="both"/>
      </w:pPr>
      <w:r w:rsidRPr="00302ED1">
        <w:t xml:space="preserve">Ahrons, Constance R. The Good Divorce: Keeping Your Family Together When Your Marriage Comes Apart. </w:t>
      </w:r>
      <w:smartTag w:uri="urn:schemas-microsoft-com:office:smarttags" w:element="place">
        <w:smartTag w:uri="urn:schemas-microsoft-com:office:smarttags" w:element="State">
          <w:r w:rsidRPr="00302ED1">
            <w:t>New York</w:t>
          </w:r>
        </w:smartTag>
      </w:smartTag>
      <w:r w:rsidRPr="00302ED1">
        <w:t>: Harper-Collins Publisher, 1994.</w:t>
      </w:r>
    </w:p>
    <w:p w:rsidR="006D4AEC" w:rsidRDefault="006D4AEC" w:rsidP="000A0CA0">
      <w:pPr>
        <w:ind w:right="-720"/>
        <w:jc w:val="both"/>
      </w:pPr>
    </w:p>
    <w:p w:rsidR="006D4AEC" w:rsidRDefault="006D4AEC" w:rsidP="000A0CA0">
      <w:pPr>
        <w:ind w:right="-720"/>
        <w:jc w:val="both"/>
      </w:pPr>
      <w:r>
        <w:t xml:space="preserve">Ahrons, Constance. We’re Still Family: What Grown Children Have to Say About Their Parent’s Divorce. </w:t>
      </w:r>
      <w:smartTag w:uri="urn:schemas-microsoft-com:office:smarttags" w:element="State">
        <w:smartTag w:uri="urn:schemas-microsoft-com:office:smarttags" w:element="place">
          <w:r>
            <w:t>New York</w:t>
          </w:r>
        </w:smartTag>
      </w:smartTag>
      <w:r>
        <w:t>: Harper-Collins Publisher, 2004.</w:t>
      </w:r>
    </w:p>
    <w:p w:rsidR="000D2A90" w:rsidRDefault="000D2A90" w:rsidP="000A0CA0">
      <w:pPr>
        <w:ind w:right="-720"/>
        <w:jc w:val="both"/>
      </w:pPr>
    </w:p>
    <w:p w:rsidR="000D2A90" w:rsidRPr="00302ED1" w:rsidRDefault="000D2A90" w:rsidP="000A0CA0">
      <w:pPr>
        <w:ind w:right="-720"/>
        <w:jc w:val="both"/>
      </w:pPr>
      <w:r>
        <w:t>Benedek, Elissa</w:t>
      </w:r>
      <w:r w:rsidR="009E4632">
        <w:t xml:space="preserve"> and Brown, Catherine. How to Help Your Child Overcome Divorce. </w:t>
      </w:r>
      <w:smartTag w:uri="urn:schemas-microsoft-com:office:smarttags" w:element="State">
        <w:r w:rsidR="009E4632">
          <w:t>New York</w:t>
        </w:r>
      </w:smartTag>
      <w:r w:rsidR="009E4632">
        <w:t xml:space="preserve">: </w:t>
      </w:r>
      <w:smartTag w:uri="urn:schemas-microsoft-com:office:smarttags" w:element="City">
        <w:smartTag w:uri="urn:schemas-microsoft-com:office:smarttags" w:element="place">
          <w:r w:rsidR="009E4632">
            <w:t>Newmarket</w:t>
          </w:r>
        </w:smartTag>
      </w:smartTag>
      <w:r w:rsidR="009E4632">
        <w:t xml:space="preserve"> Press, 1995.</w:t>
      </w:r>
    </w:p>
    <w:p w:rsidR="00C17D50" w:rsidRPr="00302ED1" w:rsidRDefault="00C17D50" w:rsidP="000A0CA0">
      <w:pPr>
        <w:ind w:right="-720"/>
        <w:jc w:val="both"/>
      </w:pPr>
    </w:p>
    <w:p w:rsidR="00C17D50" w:rsidRDefault="00C17D50" w:rsidP="000A0CA0">
      <w:pPr>
        <w:ind w:right="-720"/>
        <w:jc w:val="both"/>
      </w:pPr>
      <w:r w:rsidRPr="00302ED1">
        <w:t xml:space="preserve">Bienenfeld, </w:t>
      </w:r>
      <w:smartTag w:uri="urn:schemas-microsoft-com:office:smarttags" w:element="City">
        <w:smartTag w:uri="urn:schemas-microsoft-com:office:smarttags" w:element="place">
          <w:r w:rsidRPr="00302ED1">
            <w:t>Florence</w:t>
          </w:r>
        </w:smartTag>
      </w:smartTag>
      <w:r w:rsidRPr="00302ED1">
        <w:t xml:space="preserve">. Helping Your Child through Your Divorce. </w:t>
      </w:r>
      <w:smartTag w:uri="urn:schemas-microsoft-com:office:smarttags" w:element="place">
        <w:smartTag w:uri="urn:schemas-microsoft-com:office:smarttags" w:element="City">
          <w:r w:rsidRPr="00302ED1">
            <w:t>Alameda</w:t>
          </w:r>
        </w:smartTag>
        <w:r w:rsidRPr="00302ED1">
          <w:t xml:space="preserve">, </w:t>
        </w:r>
        <w:smartTag w:uri="urn:schemas-microsoft-com:office:smarttags" w:element="State">
          <w:r w:rsidRPr="00302ED1">
            <w:t>California</w:t>
          </w:r>
        </w:smartTag>
      </w:smartTag>
      <w:r w:rsidRPr="00302ED1">
        <w:t>: Hunter House, 1995.</w:t>
      </w:r>
    </w:p>
    <w:p w:rsidR="000D2A90" w:rsidRDefault="000D2A90" w:rsidP="000A0CA0">
      <w:pPr>
        <w:ind w:right="-720"/>
        <w:jc w:val="both"/>
      </w:pPr>
    </w:p>
    <w:p w:rsidR="000D2A90" w:rsidRPr="00302ED1" w:rsidRDefault="000D2A90" w:rsidP="000A0CA0">
      <w:pPr>
        <w:ind w:right="-720"/>
        <w:jc w:val="both"/>
      </w:pPr>
      <w:r>
        <w:t xml:space="preserve">Blau, Melinda. Families Apart-10 Keys to Successful Co-Parenting. </w:t>
      </w:r>
      <w:smartTag w:uri="urn:schemas-microsoft-com:office:smarttags" w:element="State">
        <w:smartTag w:uri="urn:schemas-microsoft-com:office:smarttags" w:element="place">
          <w:r>
            <w:t>New York</w:t>
          </w:r>
        </w:smartTag>
      </w:smartTag>
      <w:r>
        <w:t>: G.P. Putnam &amp; Sons, 1993.</w:t>
      </w:r>
    </w:p>
    <w:p w:rsidR="00C17D50" w:rsidRPr="00302ED1" w:rsidRDefault="00C17D50" w:rsidP="000A0CA0">
      <w:pPr>
        <w:ind w:right="-720"/>
        <w:jc w:val="both"/>
      </w:pPr>
    </w:p>
    <w:p w:rsidR="00C17D50" w:rsidRPr="00302ED1" w:rsidRDefault="00C17D50" w:rsidP="000A0CA0">
      <w:pPr>
        <w:tabs>
          <w:tab w:val="left" w:pos="-720"/>
        </w:tabs>
        <w:suppressAutoHyphens/>
        <w:ind w:right="-720"/>
        <w:jc w:val="both"/>
        <w:rPr>
          <w:spacing w:val="-3"/>
        </w:rPr>
      </w:pPr>
      <w:r w:rsidRPr="00302ED1">
        <w:rPr>
          <w:spacing w:val="-3"/>
        </w:rPr>
        <w:t xml:space="preserve">Bolick, Nancy O’Keefe.  How to Survive Your Parents’ Divorce.  </w:t>
      </w:r>
      <w:smartTag w:uri="urn:schemas-microsoft-com:office:smarttags" w:element="State">
        <w:smartTag w:uri="urn:schemas-microsoft-com:office:smarttags" w:element="place">
          <w:r w:rsidRPr="00302ED1">
            <w:rPr>
              <w:spacing w:val="-3"/>
            </w:rPr>
            <w:t>New York</w:t>
          </w:r>
        </w:smartTag>
      </w:smartTag>
      <w:r w:rsidRPr="00302ED1">
        <w:rPr>
          <w:spacing w:val="-3"/>
        </w:rPr>
        <w:t>: Franklin Watts, 1994.</w:t>
      </w:r>
    </w:p>
    <w:p w:rsidR="00C17D50" w:rsidRPr="00302ED1" w:rsidRDefault="00C17D50" w:rsidP="000A0CA0">
      <w:pPr>
        <w:ind w:right="-720"/>
        <w:jc w:val="both"/>
      </w:pPr>
    </w:p>
    <w:p w:rsidR="00C17D50" w:rsidRDefault="00C17D50" w:rsidP="000A0CA0">
      <w:pPr>
        <w:ind w:right="-720"/>
        <w:jc w:val="both"/>
      </w:pPr>
      <w:r w:rsidRPr="00302ED1">
        <w:t xml:space="preserve">Brown, Laurence Krasny and Brown, Mark. Dinosaurs Divorce: A Guide for Changing Families. </w:t>
      </w:r>
      <w:smartTag w:uri="urn:schemas-microsoft-com:office:smarttags" w:element="place">
        <w:smartTag w:uri="urn:schemas-microsoft-com:office:smarttags" w:element="State">
          <w:r w:rsidRPr="00302ED1">
            <w:t>New York</w:t>
          </w:r>
        </w:smartTag>
      </w:smartTag>
      <w:r w:rsidRPr="00302ED1">
        <w:t>: Little Brown and Co, 1986.</w:t>
      </w:r>
    </w:p>
    <w:p w:rsidR="006D4AEC" w:rsidRDefault="006D4AEC" w:rsidP="000A0CA0">
      <w:pPr>
        <w:ind w:right="-720"/>
        <w:jc w:val="both"/>
      </w:pPr>
    </w:p>
    <w:p w:rsidR="006D4AEC" w:rsidRDefault="006D4AEC" w:rsidP="000A0CA0">
      <w:pPr>
        <w:ind w:right="-720"/>
        <w:jc w:val="both"/>
      </w:pPr>
      <w:r>
        <w:t xml:space="preserve">Ellis, </w:t>
      </w:r>
      <w:smartTag w:uri="urn:schemas-microsoft-com:office:smarttags" w:element="City">
        <w:smartTag w:uri="urn:schemas-microsoft-com:office:smarttags" w:element="place">
          <w:r>
            <w:t>Elizabeth</w:t>
          </w:r>
        </w:smartTag>
      </w:smartTag>
      <w:r>
        <w:t xml:space="preserve">. Divorce Wars. </w:t>
      </w:r>
      <w:smartTag w:uri="urn:schemas-microsoft-com:office:smarttags" w:element="place">
        <w:smartTag w:uri="urn:schemas-microsoft-com:office:smarttags" w:element="City">
          <w:r>
            <w:t>Washington</w:t>
          </w:r>
        </w:smartTag>
        <w:r>
          <w:t xml:space="preserve">, </w:t>
        </w:r>
        <w:smartTag w:uri="urn:schemas-microsoft-com:office:smarttags" w:element="State">
          <w:r>
            <w:t>D.C.</w:t>
          </w:r>
        </w:smartTag>
      </w:smartTag>
      <w:r>
        <w:t>: American Psychological Association, 2000.</w:t>
      </w:r>
    </w:p>
    <w:p w:rsidR="000D2A90" w:rsidRDefault="000D2A90" w:rsidP="000A0CA0">
      <w:pPr>
        <w:ind w:right="-720"/>
        <w:jc w:val="both"/>
      </w:pPr>
    </w:p>
    <w:p w:rsidR="000D2A90" w:rsidRPr="00302ED1" w:rsidRDefault="000D2A90" w:rsidP="000A0CA0">
      <w:pPr>
        <w:ind w:right="-720"/>
        <w:jc w:val="both"/>
      </w:pPr>
      <w:r>
        <w:t xml:space="preserve">Emery, Robert. The Truth About Children and Divorce.  </w:t>
      </w:r>
      <w:smartTag w:uri="urn:schemas-microsoft-com:office:smarttags" w:element="State">
        <w:smartTag w:uri="urn:schemas-microsoft-com:office:smarttags" w:element="place">
          <w:r>
            <w:t>New York</w:t>
          </w:r>
        </w:smartTag>
      </w:smartTag>
      <w:r>
        <w:t>: Penguin Group, 2004.</w:t>
      </w:r>
    </w:p>
    <w:p w:rsidR="00C17D50" w:rsidRPr="00302ED1" w:rsidRDefault="00C17D50" w:rsidP="000A0CA0">
      <w:pPr>
        <w:ind w:right="-720"/>
        <w:jc w:val="both"/>
      </w:pPr>
    </w:p>
    <w:p w:rsidR="00C17D50" w:rsidRPr="00302ED1" w:rsidRDefault="00C17D50" w:rsidP="000A0CA0">
      <w:pPr>
        <w:tabs>
          <w:tab w:val="left" w:pos="-720"/>
        </w:tabs>
        <w:suppressAutoHyphens/>
        <w:ind w:right="-720"/>
        <w:jc w:val="both"/>
        <w:rPr>
          <w:spacing w:val="-3"/>
        </w:rPr>
      </w:pPr>
      <w:r w:rsidRPr="00302ED1">
        <w:rPr>
          <w:spacing w:val="-3"/>
        </w:rPr>
        <w:t xml:space="preserve">Everett, Craig and Sandra Volgy Everett. Healthy Divorce. </w:t>
      </w:r>
      <w:smartTag w:uri="urn:schemas-microsoft-com:office:smarttags" w:element="City">
        <w:smartTag w:uri="urn:schemas-microsoft-com:office:smarttags" w:element="place">
          <w:r w:rsidRPr="00302ED1">
            <w:rPr>
              <w:spacing w:val="-3"/>
            </w:rPr>
            <w:t>San Francisco</w:t>
          </w:r>
        </w:smartTag>
      </w:smartTag>
      <w:r w:rsidRPr="00302ED1">
        <w:rPr>
          <w:spacing w:val="-3"/>
        </w:rPr>
        <w:t>: Jossey-Bass Publishers, 1994.</w:t>
      </w:r>
    </w:p>
    <w:p w:rsidR="00C17D50" w:rsidRPr="00302ED1" w:rsidRDefault="00C17D50" w:rsidP="000A0CA0">
      <w:pPr>
        <w:ind w:right="-720"/>
        <w:jc w:val="both"/>
      </w:pPr>
    </w:p>
    <w:p w:rsidR="00C17D50" w:rsidRDefault="00C17D50" w:rsidP="000A0CA0">
      <w:pPr>
        <w:ind w:right="-720"/>
        <w:jc w:val="both"/>
      </w:pPr>
      <w:r w:rsidRPr="00302ED1">
        <w:t xml:space="preserve">Francke, Linda Bird. Growing Up Divorced: How to Help Your Child Cope with Every Stage from Infancy through the Teens. </w:t>
      </w:r>
      <w:smartTag w:uri="urn:schemas-microsoft-com:office:smarttags" w:element="place">
        <w:smartTag w:uri="urn:schemas-microsoft-com:office:smarttags" w:element="State">
          <w:r w:rsidRPr="00302ED1">
            <w:t>New York</w:t>
          </w:r>
        </w:smartTag>
      </w:smartTag>
      <w:r w:rsidRPr="00302ED1">
        <w:t>: Fawcett Crest, 1983.</w:t>
      </w:r>
    </w:p>
    <w:p w:rsidR="00C17D50" w:rsidRPr="00302ED1" w:rsidRDefault="00C17D50" w:rsidP="000A0CA0">
      <w:pPr>
        <w:tabs>
          <w:tab w:val="left" w:pos="-720"/>
        </w:tabs>
        <w:suppressAutoHyphens/>
        <w:ind w:right="-720"/>
        <w:jc w:val="both"/>
        <w:rPr>
          <w:spacing w:val="-3"/>
        </w:rPr>
      </w:pPr>
    </w:p>
    <w:p w:rsidR="00C17D50" w:rsidRPr="00302ED1" w:rsidRDefault="00C17D50" w:rsidP="000A0CA0">
      <w:pPr>
        <w:tabs>
          <w:tab w:val="left" w:pos="-720"/>
        </w:tabs>
        <w:suppressAutoHyphens/>
        <w:ind w:right="-720"/>
        <w:jc w:val="both"/>
        <w:rPr>
          <w:spacing w:val="-3"/>
        </w:rPr>
      </w:pPr>
      <w:r w:rsidRPr="00302ED1">
        <w:rPr>
          <w:spacing w:val="-3"/>
        </w:rPr>
        <w:lastRenderedPageBreak/>
        <w:t xml:space="preserve">Gold, Lori.  Between Love &amp; Hate: A Guide to Civilized Divorce.  </w:t>
      </w:r>
      <w:smartTag w:uri="urn:schemas-microsoft-com:office:smarttags" w:element="State">
        <w:smartTag w:uri="urn:schemas-microsoft-com:office:smarttags" w:element="place">
          <w:r w:rsidRPr="00302ED1">
            <w:rPr>
              <w:spacing w:val="-3"/>
            </w:rPr>
            <w:t>New York</w:t>
          </w:r>
        </w:smartTag>
      </w:smartTag>
      <w:r w:rsidRPr="00302ED1">
        <w:rPr>
          <w:spacing w:val="-3"/>
        </w:rPr>
        <w:t>: Penguin Group, 1992.</w:t>
      </w:r>
    </w:p>
    <w:p w:rsidR="00C17D50" w:rsidRPr="00302ED1" w:rsidRDefault="00C17D50" w:rsidP="000A0CA0">
      <w:pPr>
        <w:ind w:right="-720"/>
        <w:jc w:val="both"/>
      </w:pPr>
    </w:p>
    <w:p w:rsidR="00C17D50" w:rsidRDefault="00C17D50" w:rsidP="000A0CA0">
      <w:pPr>
        <w:ind w:right="-720"/>
        <w:jc w:val="both"/>
      </w:pPr>
      <w:r w:rsidRPr="00302ED1">
        <w:t xml:space="preserve">Gottman, John. Why Marriages Succeed or Fail: What You Can Learn from the Breakthrough Research to Make Your Marriage Last. </w:t>
      </w:r>
      <w:smartTag w:uri="urn:schemas-microsoft-com:office:smarttags" w:element="place">
        <w:smartTag w:uri="urn:schemas-microsoft-com:office:smarttags" w:element="State">
          <w:r w:rsidRPr="00302ED1">
            <w:t>New York</w:t>
          </w:r>
        </w:smartTag>
      </w:smartTag>
      <w:r w:rsidRPr="00302ED1">
        <w:t>: Fireside, 1994.</w:t>
      </w:r>
    </w:p>
    <w:p w:rsidR="00B40F78" w:rsidRDefault="00B40F78" w:rsidP="000A0CA0">
      <w:pPr>
        <w:ind w:right="-720"/>
        <w:jc w:val="both"/>
      </w:pPr>
    </w:p>
    <w:p w:rsidR="00B40F78" w:rsidRPr="00302ED1" w:rsidRDefault="00B40F78" w:rsidP="000A0CA0">
      <w:pPr>
        <w:ind w:right="-720"/>
        <w:jc w:val="both"/>
      </w:pPr>
      <w:r>
        <w:t xml:space="preserve">Heegaard, Marge. When Mom and Dad Separate: Children Can Learn to Cope with Grief from Divorce. </w:t>
      </w:r>
      <w:smartTag w:uri="urn:schemas-microsoft-com:office:smarttags" w:element="City">
        <w:r>
          <w:t>Minneapolis</w:t>
        </w:r>
      </w:smartTag>
      <w:r>
        <w:t xml:space="preserve">, </w:t>
      </w:r>
      <w:smartTag w:uri="urn:schemas-microsoft-com:office:smarttags" w:element="State">
        <w:r>
          <w:t>MN</w:t>
        </w:r>
      </w:smartTag>
      <w:r>
        <w:t xml:space="preserve">: </w:t>
      </w:r>
      <w:smartTag w:uri="urn:schemas-microsoft-com:office:smarttags" w:element="place">
        <w:r>
          <w:t>Woodland</w:t>
        </w:r>
      </w:smartTag>
      <w:r>
        <w:t xml:space="preserve"> Press, 1991.</w:t>
      </w:r>
    </w:p>
    <w:p w:rsidR="00C17D50" w:rsidRPr="00302ED1" w:rsidRDefault="00C17D50" w:rsidP="000A0CA0">
      <w:pPr>
        <w:ind w:right="-720"/>
        <w:jc w:val="both"/>
      </w:pPr>
    </w:p>
    <w:p w:rsidR="00C17D50" w:rsidRDefault="00C17D50" w:rsidP="000A0CA0">
      <w:pPr>
        <w:ind w:right="-720"/>
        <w:jc w:val="both"/>
      </w:pPr>
      <w:r w:rsidRPr="00302ED1">
        <w:t xml:space="preserve">Hetherington, E. Mavis and John Kelly. For Better or For Worse: Divorce Reconsidered. </w:t>
      </w:r>
      <w:smartTag w:uri="urn:schemas-microsoft-com:office:smarttags" w:element="place">
        <w:smartTag w:uri="urn:schemas-microsoft-com:office:smarttags" w:element="State">
          <w:r w:rsidRPr="00302ED1">
            <w:t>New York</w:t>
          </w:r>
        </w:smartTag>
      </w:smartTag>
      <w:r w:rsidRPr="00302ED1">
        <w:t>: W.W. Norton &amp; Company, 2002.</w:t>
      </w:r>
    </w:p>
    <w:p w:rsidR="00B40F78" w:rsidRDefault="00B40F78" w:rsidP="000A0CA0">
      <w:pPr>
        <w:ind w:right="-720"/>
        <w:jc w:val="both"/>
      </w:pPr>
    </w:p>
    <w:p w:rsidR="00B40F78" w:rsidRPr="00302ED1" w:rsidRDefault="00B40F78" w:rsidP="000A0CA0">
      <w:pPr>
        <w:ind w:right="-720"/>
        <w:jc w:val="both"/>
      </w:pPr>
      <w:smartTag w:uri="urn:schemas-microsoft-com:office:smarttags" w:element="City">
        <w:r>
          <w:t>Holyoke</w:t>
        </w:r>
      </w:smartTag>
      <w:r>
        <w:t xml:space="preserve">, </w:t>
      </w:r>
      <w:smartTag w:uri="urn:schemas-microsoft-com:office:smarttags" w:element="City">
        <w:smartTag w:uri="urn:schemas-microsoft-com:office:smarttags" w:element="place">
          <w:r>
            <w:t>Nancy</w:t>
          </w:r>
        </w:smartTag>
      </w:smartTag>
      <w:r>
        <w:t xml:space="preserve">. Help! A Girl’s Guide to Divorce and Step-Families. American Girl Library. </w:t>
      </w:r>
      <w:smartTag w:uri="urn:schemas-microsoft-com:office:smarttags" w:element="place">
        <w:smartTag w:uri="urn:schemas-microsoft-com:office:smarttags" w:element="City">
          <w:r>
            <w:t>Middleton</w:t>
          </w:r>
        </w:smartTag>
        <w:r>
          <w:t xml:space="preserve">, </w:t>
        </w:r>
        <w:smartTag w:uri="urn:schemas-microsoft-com:office:smarttags" w:element="State">
          <w:r>
            <w:t>Wisconsin</w:t>
          </w:r>
        </w:smartTag>
      </w:smartTag>
      <w:r>
        <w:t>: Pleasant Company Publications, 1999.</w:t>
      </w:r>
    </w:p>
    <w:p w:rsidR="00C17D50" w:rsidRPr="00302ED1" w:rsidRDefault="00C17D50" w:rsidP="000A0CA0">
      <w:pPr>
        <w:ind w:right="-720"/>
        <w:jc w:val="both"/>
      </w:pPr>
    </w:p>
    <w:p w:rsidR="00C17D50" w:rsidRPr="00302ED1" w:rsidRDefault="00C17D50" w:rsidP="000A0CA0">
      <w:pPr>
        <w:ind w:right="-720"/>
        <w:jc w:val="both"/>
      </w:pPr>
      <w:r w:rsidRPr="00302ED1">
        <w:t xml:space="preserve">Johnson, Laurene and Rosenfeld, Georglyn. Divorced Kids: What You Need to Know to Help Kids Survive a Divorce. </w:t>
      </w:r>
      <w:smartTag w:uri="urn:schemas-microsoft-com:office:smarttags" w:element="State">
        <w:smartTag w:uri="urn:schemas-microsoft-com:office:smarttags" w:element="place">
          <w:r w:rsidRPr="00302ED1">
            <w:t>New York</w:t>
          </w:r>
        </w:smartTag>
      </w:smartTag>
      <w:r w:rsidRPr="00302ED1">
        <w:t>: Fawcett Crest, 1990.</w:t>
      </w:r>
    </w:p>
    <w:p w:rsidR="00C17D50" w:rsidRPr="00302ED1" w:rsidRDefault="00C17D50" w:rsidP="000A0CA0">
      <w:pPr>
        <w:ind w:right="-720"/>
        <w:jc w:val="both"/>
      </w:pPr>
    </w:p>
    <w:p w:rsidR="00C17D50" w:rsidRPr="00302ED1" w:rsidRDefault="00C17D50" w:rsidP="000A0CA0">
      <w:pPr>
        <w:ind w:right="-720"/>
        <w:jc w:val="both"/>
      </w:pPr>
      <w:r w:rsidRPr="00302ED1">
        <w:t xml:space="preserve">Krementz, Jill. How It Feels When Parents Divorce. </w:t>
      </w:r>
      <w:smartTag w:uri="urn:schemas-microsoft-com:office:smarttags" w:element="State">
        <w:smartTag w:uri="urn:schemas-microsoft-com:office:smarttags" w:element="place">
          <w:r w:rsidRPr="00302ED1">
            <w:t>New York</w:t>
          </w:r>
        </w:smartTag>
      </w:smartTag>
      <w:r w:rsidRPr="00302ED1">
        <w:t>: Alfred A. Knopf, Inc, 1984.</w:t>
      </w:r>
    </w:p>
    <w:p w:rsidR="00C17D50" w:rsidRPr="00302ED1" w:rsidRDefault="00C17D50" w:rsidP="000A0CA0">
      <w:pPr>
        <w:ind w:right="-720"/>
        <w:jc w:val="both"/>
      </w:pPr>
    </w:p>
    <w:p w:rsidR="00C17D50" w:rsidRDefault="00C17D50" w:rsidP="000A0CA0">
      <w:pPr>
        <w:ind w:right="-720"/>
        <w:jc w:val="both"/>
      </w:pPr>
      <w:r w:rsidRPr="00302ED1">
        <w:t xml:space="preserve">Lansky, Vicki. Helping Your Children Cope with Divorce and Its Aftermath. </w:t>
      </w:r>
      <w:smartTag w:uri="urn:schemas-microsoft-com:office:smarttags" w:element="place">
        <w:smartTag w:uri="urn:schemas-microsoft-com:office:smarttags" w:element="State">
          <w:r w:rsidRPr="00302ED1">
            <w:t>New York</w:t>
          </w:r>
        </w:smartTag>
      </w:smartTag>
      <w:r w:rsidRPr="00302ED1">
        <w:t>: Signet, 1989.</w:t>
      </w:r>
    </w:p>
    <w:p w:rsidR="00E52367" w:rsidRDefault="00E52367" w:rsidP="000A0CA0">
      <w:pPr>
        <w:ind w:right="-720"/>
        <w:jc w:val="both"/>
      </w:pPr>
    </w:p>
    <w:p w:rsidR="00E52367" w:rsidRDefault="00E52367" w:rsidP="000A0CA0">
      <w:pPr>
        <w:ind w:right="-720"/>
        <w:jc w:val="both"/>
      </w:pPr>
      <w:r>
        <w:t xml:space="preserve">Lewis, Jennifer and Sammons, William. Don’t Divorce Your Children. </w:t>
      </w:r>
      <w:smartTag w:uri="urn:schemas-microsoft-com:office:smarttags" w:element="place">
        <w:smartTag w:uri="urn:schemas-microsoft-com:office:smarttags" w:element="State">
          <w:r>
            <w:t>Illinois</w:t>
          </w:r>
        </w:smartTag>
      </w:smartTag>
      <w:r>
        <w:t>: Contemporary Books, 1999.</w:t>
      </w:r>
    </w:p>
    <w:p w:rsidR="00B40F78" w:rsidRDefault="00B40F78" w:rsidP="000A0CA0">
      <w:pPr>
        <w:ind w:right="-720"/>
        <w:jc w:val="both"/>
      </w:pPr>
    </w:p>
    <w:p w:rsidR="00B40F78" w:rsidRPr="00302ED1" w:rsidRDefault="00B40F78" w:rsidP="000A0CA0">
      <w:pPr>
        <w:ind w:right="-720"/>
        <w:jc w:val="both"/>
      </w:pPr>
      <w:r>
        <w:t xml:space="preserve">MacGregor, Cynthia. The Divorce Helpbook for Kids. </w:t>
      </w:r>
      <w:smartTag w:uri="urn:schemas-microsoft-com:office:smarttags" w:element="State">
        <w:smartTag w:uri="urn:schemas-microsoft-com:office:smarttags" w:element="place">
          <w:r>
            <w:t>California</w:t>
          </w:r>
        </w:smartTag>
      </w:smartTag>
      <w:r>
        <w:t>: Impact Publisher’s, 2001.</w:t>
      </w:r>
    </w:p>
    <w:p w:rsidR="00C17D50" w:rsidRPr="00302ED1" w:rsidRDefault="00C17D50" w:rsidP="000A0CA0">
      <w:pPr>
        <w:ind w:right="-720"/>
        <w:jc w:val="both"/>
      </w:pPr>
    </w:p>
    <w:p w:rsidR="00C17D50" w:rsidRDefault="00C17D50" w:rsidP="000A0CA0">
      <w:pPr>
        <w:ind w:right="-720"/>
        <w:jc w:val="both"/>
      </w:pPr>
      <w:r w:rsidRPr="00302ED1">
        <w:t xml:space="preserve">Marston, Stephanie. The Divorced Parent: Success Strategies for Raising Your Children after Separation. </w:t>
      </w:r>
      <w:smartTag w:uri="urn:schemas-microsoft-com:office:smarttags" w:element="place">
        <w:smartTag w:uri="urn:schemas-microsoft-com:office:smarttags" w:element="State">
          <w:r w:rsidRPr="00302ED1">
            <w:t>New York</w:t>
          </w:r>
        </w:smartTag>
      </w:smartTag>
      <w:r w:rsidRPr="00302ED1">
        <w:t>: William Morrow and Company, Inc., 1994.</w:t>
      </w:r>
    </w:p>
    <w:p w:rsidR="00B40F78" w:rsidRDefault="00B40F78" w:rsidP="000A0CA0">
      <w:pPr>
        <w:ind w:right="-720"/>
        <w:jc w:val="both"/>
      </w:pPr>
    </w:p>
    <w:p w:rsidR="00B40F78" w:rsidRDefault="00B40F78" w:rsidP="000A0CA0">
      <w:pPr>
        <w:ind w:right="-720"/>
        <w:jc w:val="both"/>
      </w:pPr>
      <w:r>
        <w:t xml:space="preserve">Masurel, Claire. Two Homes. </w:t>
      </w:r>
      <w:smartTag w:uri="urn:schemas-microsoft-com:office:smarttags" w:element="State">
        <w:smartTag w:uri="urn:schemas-microsoft-com:office:smarttags" w:element="place">
          <w:r>
            <w:t>Massachusetts</w:t>
          </w:r>
        </w:smartTag>
      </w:smartTag>
      <w:r>
        <w:t>: Candlewick Press, 2001.</w:t>
      </w:r>
    </w:p>
    <w:p w:rsidR="00B40F78" w:rsidRDefault="00B40F78" w:rsidP="000A0CA0">
      <w:pPr>
        <w:ind w:right="-720"/>
        <w:jc w:val="both"/>
      </w:pPr>
    </w:p>
    <w:p w:rsidR="00B40F78" w:rsidRPr="00302ED1" w:rsidRDefault="00B40F78" w:rsidP="000A0CA0">
      <w:pPr>
        <w:ind w:right="-720"/>
        <w:jc w:val="both"/>
      </w:pPr>
      <w:r>
        <w:t xml:space="preserve">Menendez-Aponte, Emily.  When Mom and Dad Divorce: A Kid’s Resource. </w:t>
      </w:r>
      <w:smartTag w:uri="urn:schemas-microsoft-com:office:smarttags" w:element="State">
        <w:smartTag w:uri="urn:schemas-microsoft-com:office:smarttags" w:element="place">
          <w:r>
            <w:t>Indiana</w:t>
          </w:r>
        </w:smartTag>
      </w:smartTag>
      <w:r>
        <w:t>: Abbey Press, 1999.</w:t>
      </w:r>
    </w:p>
    <w:p w:rsidR="00C17D50" w:rsidRPr="00302ED1" w:rsidRDefault="00C17D50" w:rsidP="000A0CA0">
      <w:pPr>
        <w:ind w:right="-720"/>
        <w:jc w:val="both"/>
      </w:pPr>
    </w:p>
    <w:p w:rsidR="00C17D50" w:rsidRPr="00302ED1" w:rsidRDefault="00C17D50" w:rsidP="000A0CA0">
      <w:pPr>
        <w:tabs>
          <w:tab w:val="left" w:pos="-720"/>
        </w:tabs>
        <w:suppressAutoHyphens/>
        <w:ind w:right="-720"/>
        <w:jc w:val="both"/>
        <w:rPr>
          <w:spacing w:val="-3"/>
        </w:rPr>
      </w:pPr>
      <w:r w:rsidRPr="00302ED1">
        <w:rPr>
          <w:spacing w:val="-3"/>
        </w:rPr>
        <w:t>Neuman, M. Gary with P. Romanowski. Helping Your Kids Cope with Divorce the Sandcastles</w:t>
      </w:r>
      <w:r w:rsidRPr="00302ED1">
        <w:rPr>
          <w:spacing w:val="-3"/>
        </w:rPr>
        <w:sym w:font="Symbol" w:char="F0D4"/>
      </w:r>
      <w:r w:rsidRPr="00302ED1">
        <w:rPr>
          <w:spacing w:val="-3"/>
        </w:rPr>
        <w:t xml:space="preserve"> Way. </w:t>
      </w:r>
      <w:smartTag w:uri="urn:schemas-microsoft-com:office:smarttags" w:element="State">
        <w:smartTag w:uri="urn:schemas-microsoft-com:office:smarttags" w:element="place">
          <w:r w:rsidRPr="00302ED1">
            <w:rPr>
              <w:spacing w:val="-3"/>
            </w:rPr>
            <w:t>New York</w:t>
          </w:r>
        </w:smartTag>
      </w:smartTag>
      <w:r w:rsidRPr="00302ED1">
        <w:rPr>
          <w:spacing w:val="-3"/>
        </w:rPr>
        <w:t>: Times Books, Random House, 1998.</w:t>
      </w:r>
    </w:p>
    <w:p w:rsidR="00C17D50" w:rsidRPr="00302ED1" w:rsidRDefault="00C17D50" w:rsidP="000A0CA0">
      <w:pPr>
        <w:ind w:right="-720"/>
        <w:jc w:val="both"/>
      </w:pPr>
    </w:p>
    <w:p w:rsidR="00C17D50" w:rsidRPr="00302ED1" w:rsidRDefault="00C17D50" w:rsidP="000A0CA0">
      <w:pPr>
        <w:ind w:right="-720"/>
        <w:jc w:val="both"/>
      </w:pPr>
      <w:r w:rsidRPr="00302ED1">
        <w:t xml:space="preserve">Oddenino, Michael L. Putting Kids First. </w:t>
      </w:r>
      <w:smartTag w:uri="urn:schemas-microsoft-com:office:smarttags" w:element="City">
        <w:smartTag w:uri="urn:schemas-microsoft-com:office:smarttags" w:element="place">
          <w:r w:rsidRPr="00302ED1">
            <w:t>Salt Lake City</w:t>
          </w:r>
        </w:smartTag>
      </w:smartTag>
      <w:r w:rsidRPr="00302ED1">
        <w:t>: Family Connections. 1995.</w:t>
      </w:r>
    </w:p>
    <w:p w:rsidR="00C17D50" w:rsidRPr="00302ED1" w:rsidRDefault="00C17D50" w:rsidP="000A0CA0">
      <w:pPr>
        <w:ind w:right="-720"/>
        <w:jc w:val="both"/>
      </w:pPr>
    </w:p>
    <w:p w:rsidR="00C17D50" w:rsidRDefault="00C17D50" w:rsidP="000A0CA0">
      <w:pPr>
        <w:tabs>
          <w:tab w:val="left" w:pos="-720"/>
        </w:tabs>
        <w:suppressAutoHyphens/>
        <w:ind w:right="-720"/>
        <w:jc w:val="both"/>
        <w:rPr>
          <w:spacing w:val="-3"/>
        </w:rPr>
      </w:pPr>
      <w:r w:rsidRPr="00302ED1">
        <w:rPr>
          <w:spacing w:val="-3"/>
        </w:rPr>
        <w:t xml:space="preserve">Oxhorn-Ringwood, Lynne, and Louise Oxhorn with Marjorie Vego Krausz.  Step-Wives: 10 Steps to Help Ex-wives and Stepmothers End the Struggle and Put the Kids First.  </w:t>
      </w:r>
      <w:smartTag w:uri="urn:schemas-microsoft-com:office:smarttags" w:element="place">
        <w:smartTag w:uri="urn:schemas-microsoft-com:office:smarttags" w:element="State">
          <w:r w:rsidRPr="00302ED1">
            <w:rPr>
              <w:spacing w:val="-3"/>
            </w:rPr>
            <w:t>New York</w:t>
          </w:r>
        </w:smartTag>
      </w:smartTag>
      <w:r w:rsidRPr="00302ED1">
        <w:rPr>
          <w:spacing w:val="-3"/>
        </w:rPr>
        <w:t>: FIRESIDE of Simon &amp; Schuster, 2002.</w:t>
      </w:r>
    </w:p>
    <w:p w:rsidR="006D4AEC" w:rsidRDefault="006D4AEC" w:rsidP="000A0CA0">
      <w:pPr>
        <w:tabs>
          <w:tab w:val="left" w:pos="-720"/>
        </w:tabs>
        <w:suppressAutoHyphens/>
        <w:ind w:right="-720"/>
        <w:jc w:val="both"/>
        <w:rPr>
          <w:spacing w:val="-3"/>
        </w:rPr>
      </w:pPr>
    </w:p>
    <w:p w:rsidR="006D4AEC" w:rsidRDefault="006D4AEC" w:rsidP="000A0CA0">
      <w:pPr>
        <w:tabs>
          <w:tab w:val="left" w:pos="-720"/>
        </w:tabs>
        <w:suppressAutoHyphens/>
        <w:ind w:right="-720"/>
        <w:jc w:val="both"/>
        <w:rPr>
          <w:spacing w:val="-3"/>
        </w:rPr>
      </w:pPr>
      <w:r>
        <w:rPr>
          <w:spacing w:val="-3"/>
        </w:rPr>
        <w:t xml:space="preserve">Pickhardt, Carl. The Everything Parent’s Guide to Children and Divorce. </w:t>
      </w:r>
      <w:smartTag w:uri="urn:schemas-microsoft-com:office:smarttags" w:element="State">
        <w:r>
          <w:rPr>
            <w:spacing w:val="-3"/>
          </w:rPr>
          <w:t>Massachusetts</w:t>
        </w:r>
      </w:smartTag>
      <w:r>
        <w:rPr>
          <w:spacing w:val="-3"/>
        </w:rPr>
        <w:t xml:space="preserve">: </w:t>
      </w:r>
      <w:smartTag w:uri="urn:schemas-microsoft-com:office:smarttags" w:element="place">
        <w:r>
          <w:rPr>
            <w:spacing w:val="-3"/>
          </w:rPr>
          <w:t>Avon</w:t>
        </w:r>
      </w:smartTag>
      <w:r>
        <w:rPr>
          <w:spacing w:val="-3"/>
        </w:rPr>
        <w:t xml:space="preserve"> Media, 2006.</w:t>
      </w:r>
    </w:p>
    <w:p w:rsidR="00B40F78" w:rsidRDefault="00B40F78" w:rsidP="000A0CA0">
      <w:pPr>
        <w:tabs>
          <w:tab w:val="left" w:pos="-720"/>
        </w:tabs>
        <w:suppressAutoHyphens/>
        <w:ind w:right="-720"/>
        <w:jc w:val="both"/>
        <w:rPr>
          <w:spacing w:val="-3"/>
        </w:rPr>
      </w:pPr>
    </w:p>
    <w:p w:rsidR="00B40F78" w:rsidRPr="00302ED1" w:rsidRDefault="00B40F78" w:rsidP="00B40F78">
      <w:pPr>
        <w:ind w:right="-720"/>
        <w:jc w:val="both"/>
      </w:pPr>
      <w:r>
        <w:rPr>
          <w:spacing w:val="-3"/>
        </w:rPr>
        <w:lastRenderedPageBreak/>
        <w:t xml:space="preserve">Ransom </w:t>
      </w:r>
      <w:r>
        <w:t xml:space="preserve">Franz, Jeanie. I Don’t Want to Talk About It. </w:t>
      </w:r>
      <w:smartTag w:uri="urn:schemas-microsoft-com:office:smarttags" w:element="place">
        <w:smartTag w:uri="urn:schemas-microsoft-com:office:smarttags" w:element="City">
          <w:r>
            <w:t>Washington</w:t>
          </w:r>
        </w:smartTag>
        <w:r>
          <w:t xml:space="preserve">, </w:t>
        </w:r>
        <w:smartTag w:uri="urn:schemas-microsoft-com:office:smarttags" w:element="State">
          <w:r>
            <w:t>D.C.</w:t>
          </w:r>
        </w:smartTag>
      </w:smartTag>
      <w:r>
        <w:t>: Magination Press, 2000.</w:t>
      </w:r>
    </w:p>
    <w:p w:rsidR="00C17D50" w:rsidRPr="00302ED1" w:rsidRDefault="00C17D50" w:rsidP="000A0CA0">
      <w:pPr>
        <w:ind w:right="-720"/>
        <w:jc w:val="both"/>
      </w:pPr>
    </w:p>
    <w:p w:rsidR="00C17D50" w:rsidRPr="00302ED1" w:rsidRDefault="00C17D50" w:rsidP="000A0CA0">
      <w:pPr>
        <w:ind w:right="-720"/>
        <w:jc w:val="both"/>
      </w:pPr>
      <w:r w:rsidRPr="00302ED1">
        <w:t xml:space="preserve">Ricci, Isolina. Mom's House, Dad's House. </w:t>
      </w:r>
      <w:smartTag w:uri="urn:schemas-microsoft-com:office:smarttags" w:element="State">
        <w:smartTag w:uri="urn:schemas-microsoft-com:office:smarttags" w:element="place">
          <w:r w:rsidRPr="00302ED1">
            <w:t>New York</w:t>
          </w:r>
        </w:smartTag>
      </w:smartTag>
      <w:r w:rsidRPr="00302ED1">
        <w:t>: Macmillan Publishing Company, 1980</w:t>
      </w:r>
      <w:r w:rsidR="006D4AEC">
        <w:t>, 1997</w:t>
      </w:r>
      <w:r w:rsidRPr="00302ED1">
        <w:t>.</w:t>
      </w:r>
    </w:p>
    <w:p w:rsidR="00C17D50" w:rsidRPr="00302ED1" w:rsidRDefault="00C17D50" w:rsidP="000A0CA0">
      <w:pPr>
        <w:ind w:right="-720"/>
        <w:jc w:val="both"/>
      </w:pPr>
    </w:p>
    <w:p w:rsidR="00C17D50" w:rsidRPr="00302ED1" w:rsidRDefault="00C17D50" w:rsidP="000A0CA0">
      <w:pPr>
        <w:tabs>
          <w:tab w:val="left" w:pos="-720"/>
        </w:tabs>
        <w:suppressAutoHyphens/>
        <w:ind w:right="-720"/>
        <w:jc w:val="both"/>
        <w:rPr>
          <w:spacing w:val="-3"/>
        </w:rPr>
      </w:pPr>
      <w:r w:rsidRPr="00302ED1">
        <w:rPr>
          <w:spacing w:val="-3"/>
        </w:rPr>
        <w:t xml:space="preserve">Rogers, Fred.  Let’s Talk About It: Divorce.  </w:t>
      </w:r>
      <w:smartTag w:uri="urn:schemas-microsoft-com:office:smarttags" w:element="State">
        <w:smartTag w:uri="urn:schemas-microsoft-com:office:smarttags" w:element="place">
          <w:r w:rsidRPr="00302ED1">
            <w:rPr>
              <w:spacing w:val="-3"/>
            </w:rPr>
            <w:t>New York</w:t>
          </w:r>
        </w:smartTag>
      </w:smartTag>
      <w:r w:rsidRPr="00302ED1">
        <w:rPr>
          <w:spacing w:val="-3"/>
        </w:rPr>
        <w:t>: G. P. Putnam’s Sons, 1996.</w:t>
      </w:r>
    </w:p>
    <w:p w:rsidR="00C17D50" w:rsidRPr="00302ED1" w:rsidRDefault="00C17D50" w:rsidP="000A0CA0">
      <w:pPr>
        <w:ind w:right="-720"/>
        <w:jc w:val="both"/>
      </w:pPr>
      <w:r w:rsidRPr="00302ED1">
        <w:t>Rogers, Fred and O'Brien, Clare. Mister Rogers Talks with Families about Divorce. Barnes and Noble Books, 1994.</w:t>
      </w:r>
    </w:p>
    <w:p w:rsidR="00C17D50" w:rsidRPr="00302ED1" w:rsidRDefault="00C17D50" w:rsidP="000A0CA0">
      <w:pPr>
        <w:ind w:right="-720"/>
        <w:jc w:val="both"/>
      </w:pPr>
    </w:p>
    <w:p w:rsidR="00C17D50" w:rsidRPr="00302ED1" w:rsidRDefault="00C17D50" w:rsidP="000A0CA0">
      <w:pPr>
        <w:tabs>
          <w:tab w:val="left" w:pos="-720"/>
        </w:tabs>
        <w:suppressAutoHyphens/>
        <w:ind w:right="-720"/>
        <w:jc w:val="both"/>
        <w:rPr>
          <w:spacing w:val="-3"/>
        </w:rPr>
      </w:pPr>
      <w:r w:rsidRPr="00302ED1">
        <w:rPr>
          <w:spacing w:val="-3"/>
        </w:rPr>
        <w:t xml:space="preserve">Shulman, Diana.  Co-Parenting After Divorce: How to Raise Happy, Healthy Children in Two-Home Families.  </w:t>
      </w:r>
      <w:smartTag w:uri="urn:schemas-microsoft-com:office:smarttags" w:element="City">
        <w:smartTag w:uri="urn:schemas-microsoft-com:office:smarttags" w:element="place">
          <w:r w:rsidRPr="00302ED1">
            <w:rPr>
              <w:spacing w:val="-3"/>
            </w:rPr>
            <w:t>Sherman</w:t>
          </w:r>
        </w:smartTag>
      </w:smartTag>
      <w:r w:rsidRPr="00302ED1">
        <w:rPr>
          <w:spacing w:val="-3"/>
        </w:rPr>
        <w:t xml:space="preserve"> Oaks, CA: WinnSpeed Press, 1996.</w:t>
      </w:r>
    </w:p>
    <w:p w:rsidR="00C17D50" w:rsidRPr="00302ED1" w:rsidRDefault="00C17D50" w:rsidP="000A0CA0">
      <w:pPr>
        <w:ind w:right="-720"/>
        <w:jc w:val="both"/>
      </w:pPr>
    </w:p>
    <w:p w:rsidR="00C17D50" w:rsidRDefault="00C17D50" w:rsidP="000A0CA0">
      <w:pPr>
        <w:ind w:right="-720"/>
        <w:jc w:val="both"/>
      </w:pPr>
      <w:r w:rsidRPr="00302ED1">
        <w:t xml:space="preserve">Sprague, Gary A. My Parents Got a Divorce: Christian Kids Tell How They Went from Hurt to Hope. </w:t>
      </w:r>
      <w:smartTag w:uri="urn:schemas-microsoft-com:office:smarttags" w:element="place">
        <w:smartTag w:uri="urn:schemas-microsoft-com:office:smarttags" w:element="City">
          <w:r w:rsidRPr="00302ED1">
            <w:t>Elgin</w:t>
          </w:r>
        </w:smartTag>
        <w:r w:rsidRPr="00302ED1">
          <w:t xml:space="preserve">, </w:t>
        </w:r>
        <w:smartTag w:uri="urn:schemas-microsoft-com:office:smarttags" w:element="State">
          <w:r w:rsidRPr="00302ED1">
            <w:t>IL</w:t>
          </w:r>
        </w:smartTag>
      </w:smartTag>
      <w:r w:rsidRPr="00302ED1">
        <w:t>: David C. Cook Publishing Company, 1992.</w:t>
      </w:r>
    </w:p>
    <w:p w:rsidR="00565012" w:rsidRDefault="00565012" w:rsidP="000A0CA0">
      <w:pPr>
        <w:ind w:right="-720"/>
        <w:jc w:val="both"/>
      </w:pPr>
    </w:p>
    <w:p w:rsidR="00565012" w:rsidRPr="00302ED1" w:rsidRDefault="00565012" w:rsidP="000A0CA0">
      <w:pPr>
        <w:ind w:right="-720"/>
        <w:jc w:val="both"/>
      </w:pPr>
      <w:r>
        <w:t xml:space="preserve">Stern, Zoe and Stern, Evan. Divorce Is Not the End of the World: Zoe’s and Evan’s Coping Guide for Kids. </w:t>
      </w:r>
      <w:smartTag w:uri="urn:schemas-microsoft-com:office:smarttags" w:element="State">
        <w:smartTag w:uri="urn:schemas-microsoft-com:office:smarttags" w:element="place">
          <w:r>
            <w:t>California</w:t>
          </w:r>
        </w:smartTag>
      </w:smartTag>
      <w:r>
        <w:t>: Tricyle Press, 1997.</w:t>
      </w:r>
    </w:p>
    <w:p w:rsidR="00C17D50" w:rsidRPr="00302ED1" w:rsidRDefault="00C17D50" w:rsidP="000A0CA0">
      <w:pPr>
        <w:ind w:right="-720"/>
        <w:jc w:val="both"/>
      </w:pPr>
    </w:p>
    <w:p w:rsidR="00C17D50" w:rsidRPr="00302ED1" w:rsidRDefault="00C17D50" w:rsidP="000A0CA0">
      <w:pPr>
        <w:ind w:right="-720"/>
        <w:jc w:val="both"/>
      </w:pPr>
      <w:r w:rsidRPr="00302ED1">
        <w:t xml:space="preserve">Teyber, Edward. Helping Children Cope with Divorce. </w:t>
      </w:r>
      <w:smartTag w:uri="urn:schemas-microsoft-com:office:smarttags" w:element="State">
        <w:r w:rsidRPr="00302ED1">
          <w:t>New York</w:t>
        </w:r>
      </w:smartTag>
      <w:r w:rsidRPr="00302ED1">
        <w:t xml:space="preserve">: </w:t>
      </w:r>
      <w:smartTag w:uri="urn:schemas-microsoft-com:office:smarttags" w:element="City">
        <w:smartTag w:uri="urn:schemas-microsoft-com:office:smarttags" w:element="place">
          <w:r w:rsidRPr="00302ED1">
            <w:t>Lexington</w:t>
          </w:r>
        </w:smartTag>
      </w:smartTag>
      <w:r w:rsidRPr="00302ED1">
        <w:t xml:space="preserve"> Books, 1992.</w:t>
      </w:r>
    </w:p>
    <w:p w:rsidR="00C17D50" w:rsidRPr="00302ED1" w:rsidRDefault="00C17D50" w:rsidP="000A0CA0">
      <w:pPr>
        <w:ind w:right="-720"/>
        <w:jc w:val="both"/>
      </w:pPr>
    </w:p>
    <w:p w:rsidR="00C17D50" w:rsidRPr="00302ED1" w:rsidRDefault="00C17D50" w:rsidP="000A0CA0">
      <w:pPr>
        <w:ind w:right="-720"/>
        <w:jc w:val="both"/>
      </w:pPr>
      <w:r w:rsidRPr="00302ED1">
        <w:t>Wallerstein, Judith S. and Kelly, Joan B. Surviving the Breakup: How Children and Parents Cope with Divorce. Harper Collins: Basic Books, 1980.</w:t>
      </w:r>
    </w:p>
    <w:p w:rsidR="00C17D50" w:rsidRPr="00302ED1" w:rsidRDefault="00C17D50" w:rsidP="000A0CA0">
      <w:pPr>
        <w:ind w:right="-720"/>
        <w:jc w:val="both"/>
      </w:pPr>
    </w:p>
    <w:p w:rsidR="00C17D50" w:rsidRPr="00302ED1" w:rsidRDefault="00C17D50" w:rsidP="000A0CA0">
      <w:pPr>
        <w:ind w:right="-720"/>
        <w:jc w:val="both"/>
      </w:pPr>
      <w:r w:rsidRPr="00302ED1">
        <w:t xml:space="preserve">Wallerstein, Judith S., and Blakeslee, Sandra. Second Chances: Men, Women, and Children a Decade after Divorce. </w:t>
      </w:r>
      <w:smartTag w:uri="urn:schemas-microsoft-com:office:smarttags" w:element="State">
        <w:smartTag w:uri="urn:schemas-microsoft-com:office:smarttags" w:element="place">
          <w:r w:rsidRPr="00302ED1">
            <w:t>New York</w:t>
          </w:r>
        </w:smartTag>
      </w:smartTag>
      <w:r w:rsidRPr="00302ED1">
        <w:t>: Ticknor and Fields, 1989.</w:t>
      </w:r>
    </w:p>
    <w:p w:rsidR="00C17D50" w:rsidRPr="00302ED1" w:rsidRDefault="00C17D50" w:rsidP="000A0CA0">
      <w:pPr>
        <w:ind w:right="-720"/>
        <w:jc w:val="both"/>
      </w:pPr>
    </w:p>
    <w:p w:rsidR="00C17D50" w:rsidRPr="00302ED1" w:rsidRDefault="00C17D50" w:rsidP="000A0CA0">
      <w:pPr>
        <w:tabs>
          <w:tab w:val="left" w:pos="-720"/>
        </w:tabs>
        <w:suppressAutoHyphens/>
        <w:ind w:right="-720"/>
        <w:jc w:val="both"/>
        <w:rPr>
          <w:spacing w:val="-3"/>
        </w:rPr>
      </w:pPr>
      <w:r w:rsidRPr="00302ED1">
        <w:rPr>
          <w:spacing w:val="-3"/>
        </w:rPr>
        <w:t xml:space="preserve">Wallerstein, Judith S., Julia M. Lewis, and Sandra Blakeslee.  The Unexpected Legacy of Divorce: A 25 Year Landmark Study. </w:t>
      </w:r>
      <w:smartTag w:uri="urn:schemas-microsoft-com:office:smarttags" w:element="State">
        <w:smartTag w:uri="urn:schemas-microsoft-com:office:smarttags" w:element="place">
          <w:r w:rsidRPr="00302ED1">
            <w:rPr>
              <w:spacing w:val="-3"/>
            </w:rPr>
            <w:t>New York</w:t>
          </w:r>
        </w:smartTag>
      </w:smartTag>
      <w:r w:rsidRPr="00302ED1">
        <w:rPr>
          <w:spacing w:val="-3"/>
        </w:rPr>
        <w:t>: Hyperion, 2000.</w:t>
      </w:r>
    </w:p>
    <w:p w:rsidR="00C17D50" w:rsidRPr="00302ED1" w:rsidRDefault="00C17D50" w:rsidP="000A0CA0">
      <w:pPr>
        <w:tabs>
          <w:tab w:val="left" w:pos="-720"/>
        </w:tabs>
        <w:suppressAutoHyphens/>
        <w:ind w:right="-720"/>
        <w:jc w:val="both"/>
        <w:rPr>
          <w:spacing w:val="-3"/>
        </w:rPr>
      </w:pPr>
    </w:p>
    <w:p w:rsidR="00C17D50" w:rsidRDefault="00C17D50" w:rsidP="000A0CA0">
      <w:pPr>
        <w:tabs>
          <w:tab w:val="left" w:pos="-720"/>
        </w:tabs>
        <w:suppressAutoHyphens/>
        <w:ind w:right="-720"/>
        <w:jc w:val="both"/>
        <w:rPr>
          <w:spacing w:val="-3"/>
        </w:rPr>
      </w:pPr>
      <w:r w:rsidRPr="00302ED1">
        <w:rPr>
          <w:spacing w:val="-3"/>
        </w:rPr>
        <w:t xml:space="preserve">Wallerstein, Judith S. and Sandra Blakeslee.  What About the Kids?: Raising Your Children Before, During, and After Divorce.  </w:t>
      </w:r>
      <w:smartTag w:uri="urn:schemas-microsoft-com:office:smarttags" w:element="place">
        <w:smartTag w:uri="urn:schemas-microsoft-com:office:smarttags" w:element="State">
          <w:r w:rsidRPr="00302ED1">
            <w:rPr>
              <w:spacing w:val="-3"/>
            </w:rPr>
            <w:t>New York</w:t>
          </w:r>
        </w:smartTag>
      </w:smartTag>
      <w:r w:rsidRPr="00302ED1">
        <w:rPr>
          <w:spacing w:val="-3"/>
        </w:rPr>
        <w:t>: Hyperion, 2003.</w:t>
      </w:r>
    </w:p>
    <w:p w:rsidR="006D4AEC" w:rsidRDefault="006D4AEC" w:rsidP="000A0CA0">
      <w:pPr>
        <w:tabs>
          <w:tab w:val="left" w:pos="-720"/>
        </w:tabs>
        <w:suppressAutoHyphens/>
        <w:ind w:right="-720"/>
        <w:jc w:val="both"/>
        <w:rPr>
          <w:spacing w:val="-3"/>
        </w:rPr>
      </w:pPr>
    </w:p>
    <w:p w:rsidR="006D4AEC" w:rsidRDefault="006D4AEC" w:rsidP="000A0CA0">
      <w:pPr>
        <w:tabs>
          <w:tab w:val="left" w:pos="-720"/>
        </w:tabs>
        <w:suppressAutoHyphens/>
        <w:ind w:right="-720"/>
        <w:jc w:val="both"/>
        <w:rPr>
          <w:spacing w:val="-3"/>
        </w:rPr>
      </w:pPr>
      <w:r>
        <w:rPr>
          <w:spacing w:val="-3"/>
        </w:rPr>
        <w:t xml:space="preserve">Wolf, Anthony. Why Did You Have to Get a Divorce? And When Can I Get a Hamster? </w:t>
      </w:r>
      <w:smartTag w:uri="urn:schemas-microsoft-com:office:smarttags" w:element="State">
        <w:smartTag w:uri="urn:schemas-microsoft-com:office:smarttags" w:element="place">
          <w:r>
            <w:rPr>
              <w:spacing w:val="-3"/>
            </w:rPr>
            <w:t>New York</w:t>
          </w:r>
        </w:smartTag>
      </w:smartTag>
      <w:r>
        <w:rPr>
          <w:spacing w:val="-3"/>
        </w:rPr>
        <w:t>: Farrar, Straus and Giroux, 1998.</w:t>
      </w:r>
    </w:p>
    <w:p w:rsidR="006D4AEC" w:rsidRDefault="006D4AEC" w:rsidP="000A0CA0">
      <w:pPr>
        <w:tabs>
          <w:tab w:val="left" w:pos="-720"/>
        </w:tabs>
        <w:suppressAutoHyphens/>
        <w:ind w:right="-720"/>
        <w:jc w:val="both"/>
        <w:rPr>
          <w:spacing w:val="-3"/>
        </w:rPr>
      </w:pPr>
    </w:p>
    <w:p w:rsidR="006D4AEC" w:rsidRPr="00302ED1" w:rsidRDefault="006D4AEC" w:rsidP="000A0CA0">
      <w:pPr>
        <w:tabs>
          <w:tab w:val="left" w:pos="-720"/>
        </w:tabs>
        <w:suppressAutoHyphens/>
        <w:ind w:right="-720"/>
        <w:jc w:val="both"/>
        <w:rPr>
          <w:spacing w:val="-3"/>
        </w:rPr>
      </w:pPr>
    </w:p>
    <w:p w:rsidR="00C17D50" w:rsidRPr="00302ED1" w:rsidRDefault="00C17D50" w:rsidP="000A0CA0">
      <w:pPr>
        <w:ind w:right="-720"/>
        <w:jc w:val="both"/>
      </w:pPr>
    </w:p>
    <w:p w:rsidR="0009137A" w:rsidRPr="00302ED1" w:rsidRDefault="0009137A" w:rsidP="000A0CA0">
      <w:pPr>
        <w:ind w:left="720" w:right="-720"/>
        <w:jc w:val="both"/>
      </w:pPr>
    </w:p>
    <w:p w:rsidR="0009137A" w:rsidRPr="009E38E6" w:rsidRDefault="0009137A" w:rsidP="000A0CA0">
      <w:pPr>
        <w:ind w:left="720" w:right="-720"/>
        <w:rPr>
          <w:rFonts w:ascii="Bookman Old Style" w:hAnsi="Bookman Old Style"/>
        </w:rPr>
      </w:pPr>
    </w:p>
    <w:sectPr w:rsidR="0009137A" w:rsidRPr="009E38E6" w:rsidSect="00552564">
      <w:footerReference w:type="default" r:id="rId9"/>
      <w:pgSz w:w="12240" w:h="15840"/>
      <w:pgMar w:top="90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1B26" w:rsidRDefault="00411B26">
      <w:r>
        <w:separator/>
      </w:r>
    </w:p>
  </w:endnote>
  <w:endnote w:type="continuationSeparator" w:id="0">
    <w:p w:rsidR="00411B26" w:rsidRDefault="00411B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3488" w:rsidRPr="004B6BD1" w:rsidRDefault="00424CA0">
    <w:pPr>
      <w:pStyle w:val="Footer"/>
      <w:rPr>
        <w:rStyle w:val="PageNumber"/>
        <w:sz w:val="18"/>
        <w:szCs w:val="18"/>
      </w:rPr>
    </w:pPr>
    <w:r>
      <w:rPr>
        <w:sz w:val="18"/>
        <w:szCs w:val="18"/>
      </w:rPr>
      <w:t>Guidelines</w:t>
    </w:r>
    <w:r w:rsidR="00213488" w:rsidRPr="004B6BD1">
      <w:rPr>
        <w:sz w:val="18"/>
        <w:szCs w:val="18"/>
      </w:rPr>
      <w:t xml:space="preserve"> for </w:t>
    </w:r>
    <w:r>
      <w:rPr>
        <w:sz w:val="18"/>
        <w:szCs w:val="18"/>
      </w:rPr>
      <w:t xml:space="preserve">LGBTQ </w:t>
    </w:r>
    <w:r w:rsidR="00213488" w:rsidRPr="004B6BD1">
      <w:rPr>
        <w:sz w:val="18"/>
        <w:szCs w:val="18"/>
      </w:rPr>
      <w:t>Parents</w:t>
    </w:r>
    <w:r w:rsidR="004B6BD1" w:rsidRPr="004B6BD1">
      <w:rPr>
        <w:sz w:val="18"/>
        <w:szCs w:val="18"/>
      </w:rPr>
      <w:t xml:space="preserve"> Engaged in the Collaborative Law Process</w:t>
    </w:r>
    <w:r w:rsidR="004B6BD1" w:rsidRPr="004B6BD1">
      <w:rPr>
        <w:sz w:val="18"/>
        <w:szCs w:val="18"/>
      </w:rPr>
      <w:tab/>
    </w:r>
    <w:r w:rsidR="00213488" w:rsidRPr="004B6BD1">
      <w:rPr>
        <w:sz w:val="18"/>
        <w:szCs w:val="18"/>
      </w:rPr>
      <w:t xml:space="preserve"> </w:t>
    </w:r>
    <w:r w:rsidR="004B6BD1">
      <w:rPr>
        <w:sz w:val="18"/>
        <w:szCs w:val="18"/>
      </w:rPr>
      <w:tab/>
    </w:r>
    <w:r w:rsidR="00213488" w:rsidRPr="004B6BD1">
      <w:rPr>
        <w:sz w:val="18"/>
        <w:szCs w:val="18"/>
      </w:rPr>
      <w:t xml:space="preserve">Page </w:t>
    </w:r>
    <w:r w:rsidR="003B2606" w:rsidRPr="004B6BD1">
      <w:rPr>
        <w:sz w:val="18"/>
        <w:szCs w:val="18"/>
      </w:rPr>
      <w:fldChar w:fldCharType="begin"/>
    </w:r>
    <w:r w:rsidR="00213488" w:rsidRPr="004B6BD1">
      <w:rPr>
        <w:sz w:val="18"/>
        <w:szCs w:val="18"/>
      </w:rPr>
      <w:instrText xml:space="preserve"> PAGE </w:instrText>
    </w:r>
    <w:r w:rsidR="003B2606" w:rsidRPr="004B6BD1">
      <w:rPr>
        <w:sz w:val="18"/>
        <w:szCs w:val="18"/>
      </w:rPr>
      <w:fldChar w:fldCharType="separate"/>
    </w:r>
    <w:r w:rsidR="00A97FEF">
      <w:rPr>
        <w:noProof/>
        <w:sz w:val="18"/>
        <w:szCs w:val="18"/>
      </w:rPr>
      <w:t>1</w:t>
    </w:r>
    <w:r w:rsidR="003B2606" w:rsidRPr="004B6BD1">
      <w:rPr>
        <w:sz w:val="18"/>
        <w:szCs w:val="18"/>
      </w:rPr>
      <w:fldChar w:fldCharType="end"/>
    </w:r>
    <w:r w:rsidR="00213488" w:rsidRPr="004B6BD1">
      <w:rPr>
        <w:sz w:val="18"/>
        <w:szCs w:val="18"/>
      </w:rPr>
      <w:t xml:space="preserve"> of </w:t>
    </w:r>
    <w:r w:rsidR="003B2606" w:rsidRPr="004B6BD1">
      <w:rPr>
        <w:sz w:val="18"/>
        <w:szCs w:val="18"/>
      </w:rPr>
      <w:fldChar w:fldCharType="begin"/>
    </w:r>
    <w:r w:rsidR="00213488" w:rsidRPr="004B6BD1">
      <w:rPr>
        <w:sz w:val="18"/>
        <w:szCs w:val="18"/>
      </w:rPr>
      <w:instrText xml:space="preserve"> NUMPAGES </w:instrText>
    </w:r>
    <w:r w:rsidR="003B2606" w:rsidRPr="004B6BD1">
      <w:rPr>
        <w:sz w:val="18"/>
        <w:szCs w:val="18"/>
      </w:rPr>
      <w:fldChar w:fldCharType="separate"/>
    </w:r>
    <w:r w:rsidR="00A97FEF">
      <w:rPr>
        <w:noProof/>
        <w:sz w:val="18"/>
        <w:szCs w:val="18"/>
      </w:rPr>
      <w:t>4</w:t>
    </w:r>
    <w:r w:rsidR="003B2606" w:rsidRPr="004B6BD1">
      <w:rPr>
        <w:sz w:val="18"/>
        <w:szCs w:val="18"/>
      </w:rPr>
      <w:fldChar w:fldCharType="end"/>
    </w:r>
  </w:p>
  <w:p w:rsidR="004B6BD1" w:rsidRDefault="004B6BD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1B26" w:rsidRDefault="00411B26">
      <w:r>
        <w:separator/>
      </w:r>
    </w:p>
  </w:footnote>
  <w:footnote w:type="continuationSeparator" w:id="0">
    <w:p w:rsidR="00411B26" w:rsidRDefault="00411B2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06EA5"/>
    <w:multiLevelType w:val="multilevel"/>
    <w:tmpl w:val="8E66725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97045CB"/>
    <w:multiLevelType w:val="multilevel"/>
    <w:tmpl w:val="E40895C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EFF74D3"/>
    <w:multiLevelType w:val="hybridMultilevel"/>
    <w:tmpl w:val="398E7F9E"/>
    <w:lvl w:ilvl="0" w:tplc="2668D83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0444421"/>
    <w:multiLevelType w:val="multilevel"/>
    <w:tmpl w:val="4FBC62C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894150F"/>
    <w:multiLevelType w:val="hybridMultilevel"/>
    <w:tmpl w:val="4FBC62CC"/>
    <w:lvl w:ilvl="0" w:tplc="2668D83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9A6302F"/>
    <w:multiLevelType w:val="multilevel"/>
    <w:tmpl w:val="CFB606FE"/>
    <w:lvl w:ilvl="0">
      <w:start w:val="1"/>
      <w:numFmt w:val="none"/>
      <w:lvlText w:val="4."/>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AAE4DA1"/>
    <w:multiLevelType w:val="hybridMultilevel"/>
    <w:tmpl w:val="C35ADFE6"/>
    <w:lvl w:ilvl="0" w:tplc="2668D83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1B3615C0"/>
    <w:multiLevelType w:val="multilevel"/>
    <w:tmpl w:val="81D413CA"/>
    <w:lvl w:ilvl="0">
      <w:start w:val="1"/>
      <w:numFmt w:val="none"/>
      <w:lvlText w:val="5."/>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212B2BF6"/>
    <w:multiLevelType w:val="multilevel"/>
    <w:tmpl w:val="93A6AEF8"/>
    <w:lvl w:ilvl="0">
      <w:start w:val="1"/>
      <w:numFmt w:val="none"/>
      <w:lvlText w:val="6."/>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21A317D1"/>
    <w:multiLevelType w:val="hybridMultilevel"/>
    <w:tmpl w:val="6B14439E"/>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6873D52"/>
    <w:multiLevelType w:val="hybridMultilevel"/>
    <w:tmpl w:val="81D413CA"/>
    <w:lvl w:ilvl="0" w:tplc="74C8A714">
      <w:start w:val="1"/>
      <w:numFmt w:val="none"/>
      <w:lvlText w:val="5."/>
      <w:lvlJc w:val="left"/>
      <w:pPr>
        <w:tabs>
          <w:tab w:val="num" w:pos="720"/>
        </w:tabs>
        <w:ind w:left="720" w:hanging="360"/>
      </w:pPr>
      <w:rPr>
        <w:rFonts w:hint="default"/>
      </w:rPr>
    </w:lvl>
    <w:lvl w:ilvl="1" w:tplc="2668D836">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9A84BFC"/>
    <w:multiLevelType w:val="hybridMultilevel"/>
    <w:tmpl w:val="612A1B58"/>
    <w:lvl w:ilvl="0" w:tplc="BACA5056">
      <w:start w:val="1"/>
      <w:numFmt w:val="none"/>
      <w:lvlText w:val="4."/>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B422B16"/>
    <w:multiLevelType w:val="hybridMultilevel"/>
    <w:tmpl w:val="00C01414"/>
    <w:lvl w:ilvl="0" w:tplc="01C650D8">
      <w:start w:val="11"/>
      <w:numFmt w:val="decimal"/>
      <w:lvlText w:val="%1."/>
      <w:lvlJc w:val="left"/>
      <w:pPr>
        <w:tabs>
          <w:tab w:val="num" w:pos="672"/>
        </w:tabs>
        <w:ind w:left="672" w:hanging="372"/>
      </w:pPr>
      <w:rPr>
        <w:rFonts w:hint="default"/>
        <w:u w:val="none"/>
      </w:rPr>
    </w:lvl>
    <w:lvl w:ilvl="1" w:tplc="0409000F">
      <w:start w:val="1"/>
      <w:numFmt w:val="decimal"/>
      <w:lvlText w:val="%2."/>
      <w:lvlJc w:val="left"/>
      <w:pPr>
        <w:tabs>
          <w:tab w:val="num" w:pos="1380"/>
        </w:tabs>
        <w:ind w:left="1380" w:hanging="360"/>
      </w:pPr>
      <w:rPr>
        <w:rFonts w:hint="default"/>
        <w:u w:val="none"/>
      </w:rPr>
    </w:lvl>
    <w:lvl w:ilvl="2" w:tplc="0409001B" w:tentative="1">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13">
    <w:nsid w:val="2BE36AC4"/>
    <w:multiLevelType w:val="multilevel"/>
    <w:tmpl w:val="81D413CA"/>
    <w:lvl w:ilvl="0">
      <w:start w:val="1"/>
      <w:numFmt w:val="none"/>
      <w:lvlText w:val="5."/>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0FF57F8"/>
    <w:multiLevelType w:val="multilevel"/>
    <w:tmpl w:val="D2F0DA12"/>
    <w:lvl w:ilvl="0">
      <w:start w:val="1"/>
      <w:numFmt w:val="none"/>
      <w:lvlText w:val="6."/>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13D1FD7"/>
    <w:multiLevelType w:val="hybridMultilevel"/>
    <w:tmpl w:val="6FD0D88E"/>
    <w:lvl w:ilvl="0" w:tplc="74C8A714">
      <w:start w:val="1"/>
      <w:numFmt w:val="none"/>
      <w:lvlText w:val="5."/>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24B2857"/>
    <w:multiLevelType w:val="hybridMultilevel"/>
    <w:tmpl w:val="83C49122"/>
    <w:lvl w:ilvl="0" w:tplc="0934852C">
      <w:start w:val="1"/>
      <w:numFmt w:val="none"/>
      <w:lvlText w:val="6."/>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5065D47"/>
    <w:multiLevelType w:val="multilevel"/>
    <w:tmpl w:val="4724ABCA"/>
    <w:lvl w:ilvl="0">
      <w:start w:val="1"/>
      <w:numFmt w:val="none"/>
      <w:lvlText w:val="4."/>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36B21AEF"/>
    <w:multiLevelType w:val="multilevel"/>
    <w:tmpl w:val="4CA4BBE0"/>
    <w:lvl w:ilvl="0">
      <w:start w:val="1"/>
      <w:numFmt w:val="none"/>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9BB0630"/>
    <w:multiLevelType w:val="multilevel"/>
    <w:tmpl w:val="9918A98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3AF57614"/>
    <w:multiLevelType w:val="multilevel"/>
    <w:tmpl w:val="CFA0AA78"/>
    <w:lvl w:ilvl="0">
      <w:start w:val="1"/>
      <w:numFmt w:val="none"/>
      <w:lvlText w:val="4."/>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3C12385B"/>
    <w:multiLevelType w:val="multilevel"/>
    <w:tmpl w:val="94284A5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3FB6610C"/>
    <w:multiLevelType w:val="hybridMultilevel"/>
    <w:tmpl w:val="0F128304"/>
    <w:lvl w:ilvl="0" w:tplc="0934852C">
      <w:start w:val="1"/>
      <w:numFmt w:val="none"/>
      <w:lvlText w:val="6."/>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2656B17"/>
    <w:multiLevelType w:val="multilevel"/>
    <w:tmpl w:val="66CC0E0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3C40313"/>
    <w:multiLevelType w:val="hybridMultilevel"/>
    <w:tmpl w:val="D2080B16"/>
    <w:lvl w:ilvl="0" w:tplc="9F9CC77C">
      <w:start w:val="1"/>
      <w:numFmt w:val="decimal"/>
      <w:lvlText w:val="%1."/>
      <w:lvlJc w:val="left"/>
      <w:pPr>
        <w:tabs>
          <w:tab w:val="num" w:pos="1080"/>
        </w:tabs>
        <w:ind w:left="108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58BF550A"/>
    <w:multiLevelType w:val="hybridMultilevel"/>
    <w:tmpl w:val="94284A5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CC00839"/>
    <w:multiLevelType w:val="multilevel"/>
    <w:tmpl w:val="612A1B58"/>
    <w:lvl w:ilvl="0">
      <w:start w:val="1"/>
      <w:numFmt w:val="none"/>
      <w:lvlText w:val="4."/>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5CCF3C1C"/>
    <w:multiLevelType w:val="hybridMultilevel"/>
    <w:tmpl w:val="9918A98E"/>
    <w:lvl w:ilvl="0" w:tplc="2668D83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E384B17"/>
    <w:multiLevelType w:val="multilevel"/>
    <w:tmpl w:val="94284A5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1177D53"/>
    <w:multiLevelType w:val="hybridMultilevel"/>
    <w:tmpl w:val="72383680"/>
    <w:lvl w:ilvl="0" w:tplc="521A021E">
      <w:start w:val="4"/>
      <w:numFmt w:val="decimal"/>
      <w:lvlText w:val="%1."/>
      <w:lvlJc w:val="left"/>
      <w:pPr>
        <w:tabs>
          <w:tab w:val="num" w:pos="1080"/>
        </w:tabs>
        <w:ind w:left="1080" w:hanging="360"/>
      </w:pPr>
      <w:rPr>
        <w:rFonts w:hint="default"/>
        <w:u w:val="none"/>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nsid w:val="622E598A"/>
    <w:multiLevelType w:val="hybridMultilevel"/>
    <w:tmpl w:val="C3A2A0B4"/>
    <w:lvl w:ilvl="0" w:tplc="669CD134">
      <w:start w:val="3"/>
      <w:numFmt w:val="decimal"/>
      <w:lvlText w:val="%1."/>
      <w:lvlJc w:val="left"/>
      <w:pPr>
        <w:tabs>
          <w:tab w:val="num" w:pos="720"/>
        </w:tabs>
        <w:ind w:left="720" w:hanging="36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81A7219"/>
    <w:multiLevelType w:val="multilevel"/>
    <w:tmpl w:val="6B14439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87935B3"/>
    <w:multiLevelType w:val="hybridMultilevel"/>
    <w:tmpl w:val="8EC6D6F6"/>
    <w:lvl w:ilvl="0" w:tplc="BACA5056">
      <w:start w:val="1"/>
      <w:numFmt w:val="none"/>
      <w:lvlText w:val="4."/>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6925059C"/>
    <w:multiLevelType w:val="multilevel"/>
    <w:tmpl w:val="61D223C8"/>
    <w:lvl w:ilvl="0">
      <w:start w:val="1"/>
      <w:numFmt w:val="none"/>
      <w:lvlText w:val="6."/>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6A8D6A77"/>
    <w:multiLevelType w:val="hybridMultilevel"/>
    <w:tmpl w:val="61D223C8"/>
    <w:lvl w:ilvl="0" w:tplc="0934852C">
      <w:start w:val="1"/>
      <w:numFmt w:val="none"/>
      <w:lvlText w:val="6."/>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CBD6B96"/>
    <w:multiLevelType w:val="hybridMultilevel"/>
    <w:tmpl w:val="5D94927C"/>
    <w:lvl w:ilvl="0" w:tplc="2D4E947C">
      <w:start w:val="8"/>
      <w:numFmt w:val="decimal"/>
      <w:lvlText w:val="%1."/>
      <w:lvlJc w:val="left"/>
      <w:pPr>
        <w:tabs>
          <w:tab w:val="num" w:pos="720"/>
        </w:tabs>
        <w:ind w:left="720" w:hanging="36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706C3E2E"/>
    <w:multiLevelType w:val="hybridMultilevel"/>
    <w:tmpl w:val="4CA4BBE0"/>
    <w:lvl w:ilvl="0" w:tplc="60865CA6">
      <w:start w:val="1"/>
      <w:numFmt w:val="none"/>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5EA7592"/>
    <w:multiLevelType w:val="hybridMultilevel"/>
    <w:tmpl w:val="710678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76D06884"/>
    <w:multiLevelType w:val="multilevel"/>
    <w:tmpl w:val="83C49122"/>
    <w:lvl w:ilvl="0">
      <w:start w:val="1"/>
      <w:numFmt w:val="none"/>
      <w:lvlText w:val="6."/>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24"/>
  </w:num>
  <w:num w:numId="2">
    <w:abstractNumId w:val="11"/>
  </w:num>
  <w:num w:numId="3">
    <w:abstractNumId w:val="29"/>
  </w:num>
  <w:num w:numId="4">
    <w:abstractNumId w:val="25"/>
  </w:num>
  <w:num w:numId="5">
    <w:abstractNumId w:val="30"/>
  </w:num>
  <w:num w:numId="6">
    <w:abstractNumId w:val="12"/>
  </w:num>
  <w:num w:numId="7">
    <w:abstractNumId w:val="28"/>
  </w:num>
  <w:num w:numId="8">
    <w:abstractNumId w:val="37"/>
  </w:num>
  <w:num w:numId="9">
    <w:abstractNumId w:val="21"/>
  </w:num>
  <w:num w:numId="10">
    <w:abstractNumId w:val="0"/>
  </w:num>
  <w:num w:numId="11">
    <w:abstractNumId w:val="1"/>
  </w:num>
  <w:num w:numId="12">
    <w:abstractNumId w:val="23"/>
  </w:num>
  <w:num w:numId="13">
    <w:abstractNumId w:val="26"/>
  </w:num>
  <w:num w:numId="14">
    <w:abstractNumId w:val="10"/>
  </w:num>
  <w:num w:numId="15">
    <w:abstractNumId w:val="32"/>
  </w:num>
  <w:num w:numId="16">
    <w:abstractNumId w:val="9"/>
  </w:num>
  <w:num w:numId="17">
    <w:abstractNumId w:val="20"/>
  </w:num>
  <w:num w:numId="18">
    <w:abstractNumId w:val="31"/>
  </w:num>
  <w:num w:numId="19">
    <w:abstractNumId w:val="36"/>
  </w:num>
  <w:num w:numId="20">
    <w:abstractNumId w:val="17"/>
  </w:num>
  <w:num w:numId="21">
    <w:abstractNumId w:val="18"/>
  </w:num>
  <w:num w:numId="22">
    <w:abstractNumId w:val="27"/>
  </w:num>
  <w:num w:numId="23">
    <w:abstractNumId w:val="5"/>
  </w:num>
  <w:num w:numId="24">
    <w:abstractNumId w:val="15"/>
  </w:num>
  <w:num w:numId="25">
    <w:abstractNumId w:val="2"/>
  </w:num>
  <w:num w:numId="26">
    <w:abstractNumId w:val="6"/>
  </w:num>
  <w:num w:numId="27">
    <w:abstractNumId w:val="4"/>
  </w:num>
  <w:num w:numId="28">
    <w:abstractNumId w:val="3"/>
  </w:num>
  <w:num w:numId="29">
    <w:abstractNumId w:val="7"/>
  </w:num>
  <w:num w:numId="30">
    <w:abstractNumId w:val="13"/>
  </w:num>
  <w:num w:numId="31">
    <w:abstractNumId w:val="22"/>
  </w:num>
  <w:num w:numId="32">
    <w:abstractNumId w:val="8"/>
  </w:num>
  <w:num w:numId="33">
    <w:abstractNumId w:val="16"/>
  </w:num>
  <w:num w:numId="34">
    <w:abstractNumId w:val="38"/>
  </w:num>
  <w:num w:numId="35">
    <w:abstractNumId w:val="34"/>
  </w:num>
  <w:num w:numId="36">
    <w:abstractNumId w:val="33"/>
  </w:num>
  <w:num w:numId="37">
    <w:abstractNumId w:val="14"/>
  </w:num>
  <w:num w:numId="38">
    <w:abstractNumId w:val="19"/>
  </w:num>
  <w:num w:numId="39">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36BC"/>
    <w:rsid w:val="00023469"/>
    <w:rsid w:val="0003099A"/>
    <w:rsid w:val="00040EAB"/>
    <w:rsid w:val="00057EA2"/>
    <w:rsid w:val="00071F4D"/>
    <w:rsid w:val="00090107"/>
    <w:rsid w:val="0009137A"/>
    <w:rsid w:val="00095243"/>
    <w:rsid w:val="000A0CA0"/>
    <w:rsid w:val="000A57C8"/>
    <w:rsid w:val="000C0165"/>
    <w:rsid w:val="000D2A90"/>
    <w:rsid w:val="00100F73"/>
    <w:rsid w:val="00125AEA"/>
    <w:rsid w:val="00143C19"/>
    <w:rsid w:val="00167C4B"/>
    <w:rsid w:val="001826CA"/>
    <w:rsid w:val="0019571B"/>
    <w:rsid w:val="00197B45"/>
    <w:rsid w:val="001A46F9"/>
    <w:rsid w:val="001B23C2"/>
    <w:rsid w:val="001D1C83"/>
    <w:rsid w:val="001D2198"/>
    <w:rsid w:val="001D44D2"/>
    <w:rsid w:val="00213488"/>
    <w:rsid w:val="002458EF"/>
    <w:rsid w:val="0026067A"/>
    <w:rsid w:val="002719C4"/>
    <w:rsid w:val="002722B9"/>
    <w:rsid w:val="00277F9B"/>
    <w:rsid w:val="002829BB"/>
    <w:rsid w:val="00295F11"/>
    <w:rsid w:val="002B0EED"/>
    <w:rsid w:val="002B1226"/>
    <w:rsid w:val="002B56E1"/>
    <w:rsid w:val="002C2682"/>
    <w:rsid w:val="002C687F"/>
    <w:rsid w:val="002E2441"/>
    <w:rsid w:val="002E399D"/>
    <w:rsid w:val="00302AB4"/>
    <w:rsid w:val="00302ED1"/>
    <w:rsid w:val="00323168"/>
    <w:rsid w:val="00367B29"/>
    <w:rsid w:val="00377071"/>
    <w:rsid w:val="003B2606"/>
    <w:rsid w:val="003C7AD0"/>
    <w:rsid w:val="003E0FF1"/>
    <w:rsid w:val="003E5E9A"/>
    <w:rsid w:val="003F0400"/>
    <w:rsid w:val="003F1EC2"/>
    <w:rsid w:val="00411B26"/>
    <w:rsid w:val="0041266E"/>
    <w:rsid w:val="00424CA0"/>
    <w:rsid w:val="004512AC"/>
    <w:rsid w:val="00460EB6"/>
    <w:rsid w:val="00491BA2"/>
    <w:rsid w:val="004A5581"/>
    <w:rsid w:val="004B6BD1"/>
    <w:rsid w:val="004C18C2"/>
    <w:rsid w:val="004C6F12"/>
    <w:rsid w:val="004D66B4"/>
    <w:rsid w:val="004E1687"/>
    <w:rsid w:val="004E40FE"/>
    <w:rsid w:val="004E796F"/>
    <w:rsid w:val="004E7CDA"/>
    <w:rsid w:val="004E7F86"/>
    <w:rsid w:val="004F746C"/>
    <w:rsid w:val="005059A5"/>
    <w:rsid w:val="00505E82"/>
    <w:rsid w:val="00522619"/>
    <w:rsid w:val="00525BEF"/>
    <w:rsid w:val="005308AF"/>
    <w:rsid w:val="0053210A"/>
    <w:rsid w:val="00547548"/>
    <w:rsid w:val="00552564"/>
    <w:rsid w:val="005539C4"/>
    <w:rsid w:val="00564817"/>
    <w:rsid w:val="00565012"/>
    <w:rsid w:val="00624A59"/>
    <w:rsid w:val="0063040D"/>
    <w:rsid w:val="00632BF5"/>
    <w:rsid w:val="0068182B"/>
    <w:rsid w:val="00693497"/>
    <w:rsid w:val="006937C5"/>
    <w:rsid w:val="006A09A8"/>
    <w:rsid w:val="006A544C"/>
    <w:rsid w:val="006A729F"/>
    <w:rsid w:val="006B2012"/>
    <w:rsid w:val="006B7654"/>
    <w:rsid w:val="006D2E1E"/>
    <w:rsid w:val="006D4AEC"/>
    <w:rsid w:val="007246E7"/>
    <w:rsid w:val="00727981"/>
    <w:rsid w:val="00736A3D"/>
    <w:rsid w:val="00757961"/>
    <w:rsid w:val="007669A5"/>
    <w:rsid w:val="00766C25"/>
    <w:rsid w:val="00775DF5"/>
    <w:rsid w:val="0078005C"/>
    <w:rsid w:val="00783886"/>
    <w:rsid w:val="007A0E79"/>
    <w:rsid w:val="007A2A1F"/>
    <w:rsid w:val="007A6E29"/>
    <w:rsid w:val="007C7645"/>
    <w:rsid w:val="007F6F01"/>
    <w:rsid w:val="00801904"/>
    <w:rsid w:val="00801DD1"/>
    <w:rsid w:val="00832203"/>
    <w:rsid w:val="00833370"/>
    <w:rsid w:val="008335CB"/>
    <w:rsid w:val="00835B7F"/>
    <w:rsid w:val="008443A3"/>
    <w:rsid w:val="00856756"/>
    <w:rsid w:val="0085737F"/>
    <w:rsid w:val="00857AA0"/>
    <w:rsid w:val="00863D03"/>
    <w:rsid w:val="00871CBE"/>
    <w:rsid w:val="008736BC"/>
    <w:rsid w:val="00881E1D"/>
    <w:rsid w:val="00882999"/>
    <w:rsid w:val="00890B83"/>
    <w:rsid w:val="00897ADE"/>
    <w:rsid w:val="008A4251"/>
    <w:rsid w:val="008B563A"/>
    <w:rsid w:val="008B6853"/>
    <w:rsid w:val="008C34EE"/>
    <w:rsid w:val="008C5F17"/>
    <w:rsid w:val="008C7A58"/>
    <w:rsid w:val="008D446C"/>
    <w:rsid w:val="008E5B68"/>
    <w:rsid w:val="00902B35"/>
    <w:rsid w:val="00930D6B"/>
    <w:rsid w:val="009361F6"/>
    <w:rsid w:val="00943240"/>
    <w:rsid w:val="00947223"/>
    <w:rsid w:val="00974115"/>
    <w:rsid w:val="00975104"/>
    <w:rsid w:val="009948EF"/>
    <w:rsid w:val="009A3396"/>
    <w:rsid w:val="009B3512"/>
    <w:rsid w:val="009B6BE9"/>
    <w:rsid w:val="009D3D43"/>
    <w:rsid w:val="009E38E6"/>
    <w:rsid w:val="009E4632"/>
    <w:rsid w:val="009F2FC4"/>
    <w:rsid w:val="00A009B6"/>
    <w:rsid w:val="00A02124"/>
    <w:rsid w:val="00A065E9"/>
    <w:rsid w:val="00A07FFC"/>
    <w:rsid w:val="00A1533A"/>
    <w:rsid w:val="00A233CD"/>
    <w:rsid w:val="00A24274"/>
    <w:rsid w:val="00A24A0B"/>
    <w:rsid w:val="00A412EC"/>
    <w:rsid w:val="00A42F14"/>
    <w:rsid w:val="00A7090B"/>
    <w:rsid w:val="00A84475"/>
    <w:rsid w:val="00A97FEF"/>
    <w:rsid w:val="00AB2933"/>
    <w:rsid w:val="00AC0A77"/>
    <w:rsid w:val="00AC5A88"/>
    <w:rsid w:val="00AE5C15"/>
    <w:rsid w:val="00AF58A8"/>
    <w:rsid w:val="00B135A5"/>
    <w:rsid w:val="00B20729"/>
    <w:rsid w:val="00B2136E"/>
    <w:rsid w:val="00B40F78"/>
    <w:rsid w:val="00B44FAD"/>
    <w:rsid w:val="00B742CE"/>
    <w:rsid w:val="00B77202"/>
    <w:rsid w:val="00BA1D57"/>
    <w:rsid w:val="00BB3D32"/>
    <w:rsid w:val="00BC4AEA"/>
    <w:rsid w:val="00BD603A"/>
    <w:rsid w:val="00BF1D3F"/>
    <w:rsid w:val="00C0012F"/>
    <w:rsid w:val="00C17D50"/>
    <w:rsid w:val="00C403AF"/>
    <w:rsid w:val="00C50133"/>
    <w:rsid w:val="00C60305"/>
    <w:rsid w:val="00C70812"/>
    <w:rsid w:val="00C7780F"/>
    <w:rsid w:val="00C92E1A"/>
    <w:rsid w:val="00CA0DD8"/>
    <w:rsid w:val="00CB275D"/>
    <w:rsid w:val="00CE1539"/>
    <w:rsid w:val="00CE39F2"/>
    <w:rsid w:val="00CF344C"/>
    <w:rsid w:val="00D01A2F"/>
    <w:rsid w:val="00D135C0"/>
    <w:rsid w:val="00D3399B"/>
    <w:rsid w:val="00D515F9"/>
    <w:rsid w:val="00D556B6"/>
    <w:rsid w:val="00D66801"/>
    <w:rsid w:val="00D72817"/>
    <w:rsid w:val="00D81C18"/>
    <w:rsid w:val="00D85D97"/>
    <w:rsid w:val="00DA2DF8"/>
    <w:rsid w:val="00DA4003"/>
    <w:rsid w:val="00DB3271"/>
    <w:rsid w:val="00DB67CE"/>
    <w:rsid w:val="00DD1EFE"/>
    <w:rsid w:val="00E4526B"/>
    <w:rsid w:val="00E52367"/>
    <w:rsid w:val="00E62C06"/>
    <w:rsid w:val="00E7145D"/>
    <w:rsid w:val="00E71A20"/>
    <w:rsid w:val="00E75758"/>
    <w:rsid w:val="00E92167"/>
    <w:rsid w:val="00EA3688"/>
    <w:rsid w:val="00ED6F6D"/>
    <w:rsid w:val="00EE7812"/>
    <w:rsid w:val="00EF0DDC"/>
    <w:rsid w:val="00F11302"/>
    <w:rsid w:val="00F24D2E"/>
    <w:rsid w:val="00F315C5"/>
    <w:rsid w:val="00F41CAB"/>
    <w:rsid w:val="00F82EA9"/>
    <w:rsid w:val="00F91825"/>
    <w:rsid w:val="00FA438B"/>
    <w:rsid w:val="00FA52FA"/>
    <w:rsid w:val="00FD2D08"/>
    <w:rsid w:val="00FD3970"/>
    <w:rsid w:val="00FD7500"/>
    <w:rsid w:val="00FD7A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martTagType w:namespaceuri="urn:schemas-microsoft-com:office:smarttags" w:name="City"/>
  <w:shapeDefaults>
    <o:shapedefaults v:ext="edit" spidmax="1030"/>
    <o:shapelayout v:ext="edit">
      <o:idmap v:ext="edit" data="1"/>
    </o:shapelayout>
  </w:shapeDefaults>
  <w:decimalSymbol w:val="."/>
  <w:listSeparator w:val=","/>
  <w15:docId w15:val="{BF7C2D46-BA62-4843-818E-C91DBE213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260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E38E6"/>
    <w:pPr>
      <w:tabs>
        <w:tab w:val="center" w:pos="4320"/>
        <w:tab w:val="right" w:pos="8640"/>
      </w:tabs>
    </w:pPr>
  </w:style>
  <w:style w:type="paragraph" w:styleId="Footer">
    <w:name w:val="footer"/>
    <w:basedOn w:val="Normal"/>
    <w:rsid w:val="009E38E6"/>
    <w:pPr>
      <w:tabs>
        <w:tab w:val="center" w:pos="4320"/>
        <w:tab w:val="right" w:pos="8640"/>
      </w:tabs>
    </w:pPr>
  </w:style>
  <w:style w:type="character" w:styleId="PageNumber">
    <w:name w:val="page number"/>
    <w:basedOn w:val="DefaultParagraphFont"/>
    <w:rsid w:val="009E38E6"/>
  </w:style>
  <w:style w:type="character" w:styleId="Hyperlink">
    <w:name w:val="Hyperlink"/>
    <w:basedOn w:val="DefaultParagraphFont"/>
    <w:rsid w:val="00E62C06"/>
    <w:rPr>
      <w:color w:val="0000FF"/>
      <w:u w:val="single"/>
    </w:rPr>
  </w:style>
  <w:style w:type="paragraph" w:styleId="BalloonText">
    <w:name w:val="Balloon Text"/>
    <w:basedOn w:val="Normal"/>
    <w:semiHidden/>
    <w:rsid w:val="009B6BE9"/>
    <w:rPr>
      <w:rFonts w:ascii="Tahoma" w:hAnsi="Tahoma" w:cs="Tahoma"/>
      <w:sz w:val="16"/>
      <w:szCs w:val="16"/>
    </w:rPr>
  </w:style>
  <w:style w:type="character" w:styleId="CommentReference">
    <w:name w:val="annotation reference"/>
    <w:basedOn w:val="DefaultParagraphFont"/>
    <w:semiHidden/>
    <w:rsid w:val="00FA438B"/>
    <w:rPr>
      <w:sz w:val="16"/>
      <w:szCs w:val="16"/>
    </w:rPr>
  </w:style>
  <w:style w:type="paragraph" w:styleId="CommentText">
    <w:name w:val="annotation text"/>
    <w:basedOn w:val="Normal"/>
    <w:semiHidden/>
    <w:rsid w:val="00FA438B"/>
    <w:rPr>
      <w:sz w:val="20"/>
      <w:szCs w:val="20"/>
    </w:rPr>
  </w:style>
  <w:style w:type="paragraph" w:styleId="CommentSubject">
    <w:name w:val="annotation subject"/>
    <w:basedOn w:val="CommentText"/>
    <w:next w:val="CommentText"/>
    <w:semiHidden/>
    <w:rsid w:val="00FA438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llaborativepractice.com" TargetMode="External"/><Relationship Id="rId3" Type="http://schemas.openxmlformats.org/officeDocument/2006/relationships/settings" Target="settings.xml"/><Relationship Id="rId7" Type="http://schemas.openxmlformats.org/officeDocument/2006/relationships/hyperlink" Target="http://www.collaborativepractic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1245</Words>
  <Characters>7103</Characters>
  <Application>Microsoft Office Word</Application>
  <DocSecurity>4</DocSecurity>
  <Lines>59</Lines>
  <Paragraphs>16</Paragraphs>
  <ScaleCrop>false</ScaleCrop>
  <HeadingPairs>
    <vt:vector size="2" baseType="variant">
      <vt:variant>
        <vt:lpstr>Title</vt:lpstr>
      </vt:variant>
      <vt:variant>
        <vt:i4>1</vt:i4>
      </vt:variant>
    </vt:vector>
  </HeadingPairs>
  <TitlesOfParts>
    <vt:vector size="1" baseType="lpstr">
      <vt:lpstr>GUIDELINES FOR LGBTQ PARENTS ENGAGED IN THE</vt:lpstr>
    </vt:vector>
  </TitlesOfParts>
  <Company>Moore &amp; Hunt</Company>
  <LinksUpToDate>false</LinksUpToDate>
  <CharactersWithSpaces>8332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GUIDELINES FOR LGBTQ PARENTS ENGAGED IN THE</dc:title>
  <dc:creator>Connie Moore</dc:creator>
  <cp:lastModifiedBy>Bianca Bines</cp:lastModifiedBy>
  <cp:revision>2</cp:revision>
  <cp:lastPrinted>2003-06-02T18:17:00Z</cp:lastPrinted>
  <dcterms:created xsi:type="dcterms:W3CDTF">2014-07-01T13:54:00Z</dcterms:created>
  <dcterms:modified xsi:type="dcterms:W3CDTF">2014-07-01T13:54:00Z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